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315B" w14:textId="77777777" w:rsidR="00A96792" w:rsidRPr="00A02F11" w:rsidRDefault="00B7752C" w:rsidP="001A6AE8">
      <w:pPr>
        <w:spacing w:after="0"/>
        <w:jc w:val="center"/>
        <w:rPr>
          <w:b/>
        </w:rPr>
      </w:pPr>
      <w:r w:rsidRPr="00E52205">
        <w:rPr>
          <w:b/>
          <w:sz w:val="32"/>
        </w:rPr>
        <w:t xml:space="preserve">Division of </w:t>
      </w:r>
      <w:r w:rsidR="000E4F6D" w:rsidRPr="00E52205">
        <w:rPr>
          <w:b/>
          <w:sz w:val="32"/>
        </w:rPr>
        <w:t xml:space="preserve">University </w:t>
      </w:r>
      <w:r w:rsidRPr="00E52205">
        <w:rPr>
          <w:b/>
          <w:sz w:val="32"/>
        </w:rPr>
        <w:t xml:space="preserve">Research </w:t>
      </w:r>
      <w:r w:rsidR="00010140" w:rsidRPr="00E52205">
        <w:rPr>
          <w:b/>
          <w:sz w:val="32"/>
        </w:rPr>
        <w:t>– Office of Sponsored Programs</w:t>
      </w:r>
    </w:p>
    <w:p w14:paraId="166248A0" w14:textId="77777777" w:rsidR="00B7752C" w:rsidRPr="00E52205" w:rsidRDefault="00E415C8" w:rsidP="001A6AE8">
      <w:pPr>
        <w:spacing w:after="0"/>
        <w:jc w:val="center"/>
        <w:rPr>
          <w:b/>
          <w:sz w:val="28"/>
          <w:u w:val="single"/>
        </w:rPr>
      </w:pPr>
      <w:r w:rsidRPr="00E52205">
        <w:rPr>
          <w:b/>
          <w:sz w:val="28"/>
          <w:u w:val="single"/>
        </w:rPr>
        <w:t>Grant Transfer Overview</w:t>
      </w:r>
    </w:p>
    <w:p w14:paraId="5388F06D" w14:textId="77777777" w:rsidR="00B7752C" w:rsidRDefault="00B7752C" w:rsidP="00B7752C"/>
    <w:p w14:paraId="477C5852" w14:textId="77777777" w:rsidR="001A6AE8" w:rsidRPr="00E52205" w:rsidRDefault="001A6AE8" w:rsidP="00B7752C">
      <w:pPr>
        <w:rPr>
          <w:rFonts w:ascii="Arial" w:hAnsi="Arial" w:cs="Arial"/>
          <w:sz w:val="24"/>
        </w:rPr>
      </w:pPr>
      <w:r w:rsidRPr="00E52205">
        <w:rPr>
          <w:rFonts w:ascii="Arial" w:hAnsi="Arial" w:cs="Arial"/>
          <w:sz w:val="24"/>
        </w:rPr>
        <w:t>Grant awards are made to institutions and not directly to Principal Investigators.  When a Principal Investigator</w:t>
      </w:r>
      <w:r w:rsidR="003C6EEC" w:rsidRPr="00E52205">
        <w:rPr>
          <w:rFonts w:ascii="Arial" w:hAnsi="Arial" w:cs="Arial"/>
          <w:sz w:val="24"/>
        </w:rPr>
        <w:t xml:space="preserve"> (PI)</w:t>
      </w:r>
      <w:r w:rsidRPr="00E52205">
        <w:rPr>
          <w:rFonts w:ascii="Arial" w:hAnsi="Arial" w:cs="Arial"/>
          <w:sz w:val="24"/>
        </w:rPr>
        <w:t xml:space="preserve"> moves from one institution to another with active grants, the relinquishing institution must agree to the transfer and follow any specific terms of the grant agreement regarding transfer of said grant to a differ</w:t>
      </w:r>
      <w:r w:rsidR="003C6EEC" w:rsidRPr="00E52205">
        <w:rPr>
          <w:rFonts w:ascii="Arial" w:hAnsi="Arial" w:cs="Arial"/>
          <w:sz w:val="24"/>
        </w:rPr>
        <w:t xml:space="preserve">ent institution.  Any PIs </w:t>
      </w:r>
      <w:r w:rsidRPr="00E52205">
        <w:rPr>
          <w:rFonts w:ascii="Arial" w:hAnsi="Arial" w:cs="Arial"/>
          <w:sz w:val="24"/>
        </w:rPr>
        <w:t>transferring grants to Rowan or from Rowan to another institution should contact the Office of Sponsored Programs</w:t>
      </w:r>
      <w:r w:rsidR="00E415C8" w:rsidRPr="00E52205">
        <w:rPr>
          <w:rFonts w:ascii="Arial" w:hAnsi="Arial" w:cs="Arial"/>
          <w:sz w:val="24"/>
        </w:rPr>
        <w:t xml:space="preserve"> (OSP)</w:t>
      </w:r>
      <w:r w:rsidRPr="00E52205">
        <w:rPr>
          <w:rFonts w:ascii="Arial" w:hAnsi="Arial" w:cs="Arial"/>
          <w:sz w:val="24"/>
        </w:rPr>
        <w:t xml:space="preserve"> as soon as possible, ideally 90 days prior to the move to the new institution. </w:t>
      </w:r>
      <w:r w:rsidR="003C6EEC" w:rsidRPr="00E52205">
        <w:rPr>
          <w:rFonts w:ascii="Arial" w:hAnsi="Arial" w:cs="Arial"/>
          <w:sz w:val="24"/>
        </w:rPr>
        <w:t xml:space="preserve"> </w:t>
      </w:r>
      <w:r w:rsidR="00E415C8" w:rsidRPr="00E52205">
        <w:rPr>
          <w:rFonts w:ascii="Arial" w:hAnsi="Arial" w:cs="Arial"/>
          <w:sz w:val="24"/>
        </w:rPr>
        <w:t>Normally any equipment purchased using grant funding will transfer to the new institution at the cost of the new institution.</w:t>
      </w:r>
      <w:r w:rsidR="00317464" w:rsidRPr="00E52205">
        <w:rPr>
          <w:rFonts w:ascii="Arial" w:hAnsi="Arial" w:cs="Arial"/>
          <w:sz w:val="24"/>
        </w:rPr>
        <w:t xml:space="preserve">  Any</w:t>
      </w:r>
      <w:r w:rsidR="00010140" w:rsidRPr="00E52205">
        <w:rPr>
          <w:rFonts w:ascii="Arial" w:hAnsi="Arial" w:cs="Arial"/>
          <w:sz w:val="24"/>
        </w:rPr>
        <w:t xml:space="preserve"> university</w:t>
      </w:r>
      <w:r w:rsidR="00317464" w:rsidRPr="00E52205">
        <w:rPr>
          <w:rFonts w:ascii="Arial" w:hAnsi="Arial" w:cs="Arial"/>
          <w:sz w:val="24"/>
        </w:rPr>
        <w:t xml:space="preserve"> </w:t>
      </w:r>
      <w:r w:rsidR="00010140" w:rsidRPr="00E52205">
        <w:rPr>
          <w:rFonts w:ascii="Arial" w:hAnsi="Arial" w:cs="Arial"/>
          <w:sz w:val="24"/>
        </w:rPr>
        <w:t xml:space="preserve">funds used as matching to purchase equipment should be evaluated for current value and cost should be covered by new institution if being transferred.  </w:t>
      </w:r>
    </w:p>
    <w:p w14:paraId="085509A6" w14:textId="77777777" w:rsidR="00B7752C" w:rsidRPr="00E52205" w:rsidRDefault="001A6AE8" w:rsidP="001A6AE8">
      <w:pPr>
        <w:rPr>
          <w:rFonts w:ascii="Arial" w:hAnsi="Arial" w:cs="Arial"/>
          <w:sz w:val="24"/>
          <w:u w:val="single"/>
        </w:rPr>
      </w:pPr>
      <w:r w:rsidRPr="00E52205">
        <w:rPr>
          <w:rFonts w:ascii="Arial" w:hAnsi="Arial" w:cs="Arial"/>
          <w:sz w:val="24"/>
          <w:u w:val="single"/>
        </w:rPr>
        <w:t>Transfers to Rowan University</w:t>
      </w:r>
    </w:p>
    <w:p w14:paraId="415FE033" w14:textId="77777777" w:rsidR="001A6AE8" w:rsidRDefault="001A6AE8" w:rsidP="001A6AE8">
      <w:pPr>
        <w:rPr>
          <w:rFonts w:ascii="Arial" w:hAnsi="Arial" w:cs="Arial"/>
          <w:sz w:val="24"/>
        </w:rPr>
      </w:pPr>
      <w:r w:rsidRPr="00E52205">
        <w:rPr>
          <w:rFonts w:ascii="Arial" w:hAnsi="Arial" w:cs="Arial"/>
          <w:sz w:val="24"/>
        </w:rPr>
        <w:t>P</w:t>
      </w:r>
      <w:r w:rsidR="003C6EEC" w:rsidRPr="00E52205">
        <w:rPr>
          <w:rFonts w:ascii="Arial" w:hAnsi="Arial" w:cs="Arial"/>
          <w:sz w:val="24"/>
        </w:rPr>
        <w:t>Is</w:t>
      </w:r>
      <w:r w:rsidRPr="00E52205">
        <w:rPr>
          <w:rFonts w:ascii="Arial" w:hAnsi="Arial" w:cs="Arial"/>
          <w:sz w:val="24"/>
        </w:rPr>
        <w:t xml:space="preserve"> transferring to Rowan University should provide the </w:t>
      </w:r>
      <w:r w:rsidR="00E415C8" w:rsidRPr="00E52205">
        <w:rPr>
          <w:rFonts w:ascii="Arial" w:hAnsi="Arial" w:cs="Arial"/>
          <w:sz w:val="24"/>
        </w:rPr>
        <w:t>OSP</w:t>
      </w:r>
      <w:r w:rsidRPr="00E52205">
        <w:rPr>
          <w:rFonts w:ascii="Arial" w:hAnsi="Arial" w:cs="Arial"/>
          <w:sz w:val="24"/>
        </w:rPr>
        <w:t xml:space="preserve"> a listing of all grants they intend to transfer to Rowan University</w:t>
      </w:r>
      <w:r w:rsidR="00F1291B" w:rsidRPr="00E52205">
        <w:rPr>
          <w:rFonts w:ascii="Arial" w:hAnsi="Arial" w:cs="Arial"/>
          <w:sz w:val="24"/>
        </w:rPr>
        <w:t xml:space="preserve"> along with any equipment, subawards, transfer of personnel, etc</w:t>
      </w:r>
      <w:r w:rsidRPr="00E52205">
        <w:rPr>
          <w:rFonts w:ascii="Arial" w:hAnsi="Arial" w:cs="Arial"/>
          <w:sz w:val="24"/>
        </w:rPr>
        <w:t xml:space="preserve">.  At this point, </w:t>
      </w:r>
      <w:r w:rsidR="003C6EEC" w:rsidRPr="00E52205">
        <w:rPr>
          <w:rFonts w:ascii="Arial" w:hAnsi="Arial" w:cs="Arial"/>
          <w:sz w:val="24"/>
        </w:rPr>
        <w:t>the PI</w:t>
      </w:r>
      <w:r w:rsidRPr="00E52205">
        <w:rPr>
          <w:rFonts w:ascii="Arial" w:hAnsi="Arial" w:cs="Arial"/>
          <w:sz w:val="24"/>
        </w:rPr>
        <w:t xml:space="preserve"> should have </w:t>
      </w:r>
      <w:r w:rsidR="003C6EEC" w:rsidRPr="00E52205">
        <w:rPr>
          <w:rFonts w:ascii="Arial" w:hAnsi="Arial" w:cs="Arial"/>
          <w:sz w:val="24"/>
        </w:rPr>
        <w:t xml:space="preserve">notified the </w:t>
      </w:r>
      <w:r w:rsidR="00E415C8" w:rsidRPr="00E52205">
        <w:rPr>
          <w:rFonts w:ascii="Arial" w:hAnsi="Arial" w:cs="Arial"/>
          <w:sz w:val="24"/>
        </w:rPr>
        <w:t>OSP</w:t>
      </w:r>
      <w:r w:rsidR="003C6EEC" w:rsidRPr="00E52205">
        <w:rPr>
          <w:rFonts w:ascii="Arial" w:hAnsi="Arial" w:cs="Arial"/>
          <w:sz w:val="24"/>
        </w:rPr>
        <w:t xml:space="preserve"> at their current institution, along with their department chairs and granting agency and received approval of the transfer. The PI should provide Rowan’s </w:t>
      </w:r>
      <w:r w:rsidR="00E415C8" w:rsidRPr="00E52205">
        <w:rPr>
          <w:rFonts w:ascii="Arial" w:hAnsi="Arial" w:cs="Arial"/>
          <w:sz w:val="24"/>
        </w:rPr>
        <w:t>OSP</w:t>
      </w:r>
      <w:r w:rsidR="003C6EEC" w:rsidRPr="00E52205">
        <w:rPr>
          <w:rFonts w:ascii="Arial" w:hAnsi="Arial" w:cs="Arial"/>
          <w:sz w:val="24"/>
        </w:rPr>
        <w:t xml:space="preserve"> contact information for the </w:t>
      </w:r>
      <w:r w:rsidR="00E415C8" w:rsidRPr="00E52205">
        <w:rPr>
          <w:rFonts w:ascii="Arial" w:hAnsi="Arial" w:cs="Arial"/>
          <w:sz w:val="24"/>
        </w:rPr>
        <w:t>OSP</w:t>
      </w:r>
      <w:r w:rsidR="003C6EEC" w:rsidRPr="00E52205">
        <w:rPr>
          <w:rFonts w:ascii="Arial" w:hAnsi="Arial" w:cs="Arial"/>
          <w:sz w:val="24"/>
        </w:rPr>
        <w:t xml:space="preserve"> at their former institution.  The two offices will then work together to complete the transfer.  Depending on the sponsoring agency, certain forms and processes may be required of each institution.  For instance, a relinquishing statement will likely be required from the former institution and an updated budget and other documentation (for instance new subaward agreements if applicable) will need to be completed by Rowan.  Upon completion of the documentation, the sponsor (according to their policy) will generally issue a new Notice of Award to Rowan which will indicate the direct and indirect costs remaining on the award that will transfer to Rowan, the start date of the award at Rowan, and other terms and conditions of the award.</w:t>
      </w:r>
      <w:r w:rsidR="001A5D7F">
        <w:rPr>
          <w:rFonts w:ascii="Arial" w:hAnsi="Arial" w:cs="Arial"/>
          <w:sz w:val="24"/>
        </w:rPr>
        <w:t xml:space="preserve"> Once </w:t>
      </w:r>
      <w:r w:rsidR="0080273E">
        <w:rPr>
          <w:rFonts w:ascii="Arial" w:hAnsi="Arial" w:cs="Arial"/>
          <w:sz w:val="24"/>
        </w:rPr>
        <w:t xml:space="preserve">the documentation and approvals are </w:t>
      </w:r>
      <w:r w:rsidR="001A5D7F">
        <w:rPr>
          <w:rFonts w:ascii="Arial" w:hAnsi="Arial" w:cs="Arial"/>
          <w:sz w:val="24"/>
        </w:rPr>
        <w:t xml:space="preserve">complete, the </w:t>
      </w:r>
      <w:r w:rsidR="0080273E">
        <w:rPr>
          <w:rFonts w:ascii="Arial" w:hAnsi="Arial" w:cs="Arial"/>
          <w:sz w:val="24"/>
        </w:rPr>
        <w:t xml:space="preserve">transferred </w:t>
      </w:r>
      <w:r w:rsidR="001A5D7F">
        <w:rPr>
          <w:rFonts w:ascii="Arial" w:hAnsi="Arial" w:cs="Arial"/>
          <w:sz w:val="24"/>
        </w:rPr>
        <w:t>equipment is now considered owned by Rowan.</w:t>
      </w:r>
    </w:p>
    <w:p w14:paraId="1628D587" w14:textId="77777777" w:rsidR="00702F04" w:rsidRPr="00E52205" w:rsidRDefault="00702F04" w:rsidP="001A6AE8">
      <w:pPr>
        <w:rPr>
          <w:rFonts w:ascii="Arial" w:hAnsi="Arial" w:cs="Arial"/>
          <w:sz w:val="24"/>
        </w:rPr>
      </w:pPr>
      <w:r>
        <w:rPr>
          <w:rFonts w:ascii="Arial" w:hAnsi="Arial" w:cs="Arial"/>
          <w:sz w:val="24"/>
        </w:rPr>
        <w:t>A</w:t>
      </w:r>
      <w:r w:rsidRPr="00702F04">
        <w:rPr>
          <w:rFonts w:ascii="Arial" w:hAnsi="Arial" w:cs="Arial"/>
          <w:sz w:val="24"/>
        </w:rPr>
        <w:t xml:space="preserve">ll research funded equipment transferring to Rowan that </w:t>
      </w:r>
      <w:r w:rsidR="00A4379B">
        <w:rPr>
          <w:rFonts w:ascii="Arial" w:hAnsi="Arial" w:cs="Arial"/>
          <w:sz w:val="24"/>
        </w:rPr>
        <w:t>requires</w:t>
      </w:r>
      <w:r w:rsidRPr="00702F04">
        <w:rPr>
          <w:rFonts w:ascii="Arial" w:hAnsi="Arial" w:cs="Arial"/>
          <w:sz w:val="24"/>
        </w:rPr>
        <w:t xml:space="preserve"> network connectivity (</w:t>
      </w:r>
      <w:proofErr w:type="gramStart"/>
      <w:r w:rsidR="00A4379B">
        <w:rPr>
          <w:rFonts w:ascii="Arial" w:hAnsi="Arial" w:cs="Arial"/>
          <w:sz w:val="24"/>
        </w:rPr>
        <w:t>i.e.</w:t>
      </w:r>
      <w:proofErr w:type="gramEnd"/>
      <w:r w:rsidR="00A4379B">
        <w:rPr>
          <w:rFonts w:ascii="Arial" w:hAnsi="Arial" w:cs="Arial"/>
          <w:sz w:val="24"/>
        </w:rPr>
        <w:t xml:space="preserve"> </w:t>
      </w:r>
      <w:r w:rsidRPr="00702F04">
        <w:rPr>
          <w:rFonts w:ascii="Arial" w:hAnsi="Arial" w:cs="Arial"/>
          <w:sz w:val="24"/>
        </w:rPr>
        <w:t xml:space="preserve">requires an IP address) </w:t>
      </w:r>
      <w:r w:rsidR="00AE010D">
        <w:rPr>
          <w:rFonts w:ascii="Arial" w:hAnsi="Arial" w:cs="Arial"/>
          <w:sz w:val="24"/>
        </w:rPr>
        <w:t xml:space="preserve">must adhere to all Rowan technology policies and </w:t>
      </w:r>
      <w:r w:rsidR="00A4379B">
        <w:rPr>
          <w:rFonts w:ascii="Arial" w:hAnsi="Arial" w:cs="Arial"/>
          <w:sz w:val="24"/>
        </w:rPr>
        <w:t>will need</w:t>
      </w:r>
      <w:r w:rsidRPr="00702F04">
        <w:rPr>
          <w:rFonts w:ascii="Arial" w:hAnsi="Arial" w:cs="Arial"/>
          <w:sz w:val="24"/>
        </w:rPr>
        <w:t xml:space="preserve"> to be checked in with the campus </w:t>
      </w:r>
      <w:r w:rsidR="00A4379B" w:rsidRPr="00381C63">
        <w:rPr>
          <w:rFonts w:ascii="Arial" w:hAnsi="Arial" w:cs="Arial"/>
          <w:sz w:val="24"/>
        </w:rPr>
        <w:t>Information Resources &amp; Technology (IRT</w:t>
      </w:r>
      <w:r w:rsidR="00A4379B" w:rsidRPr="00702F04">
        <w:rPr>
          <w:rFonts w:ascii="Arial" w:hAnsi="Arial" w:cs="Arial"/>
          <w:sz w:val="24"/>
        </w:rPr>
        <w:t xml:space="preserve"> </w:t>
      </w:r>
      <w:r w:rsidRPr="00702F04">
        <w:rPr>
          <w:rFonts w:ascii="Arial" w:hAnsi="Arial" w:cs="Arial"/>
          <w:sz w:val="24"/>
        </w:rPr>
        <w:t xml:space="preserve">department so </w:t>
      </w:r>
      <w:r w:rsidR="00A4379B">
        <w:rPr>
          <w:rFonts w:ascii="Arial" w:hAnsi="Arial" w:cs="Arial"/>
          <w:sz w:val="24"/>
        </w:rPr>
        <w:t xml:space="preserve">the appropriate </w:t>
      </w:r>
      <w:r w:rsidRPr="00702F04">
        <w:rPr>
          <w:rFonts w:ascii="Arial" w:hAnsi="Arial" w:cs="Arial"/>
          <w:sz w:val="24"/>
        </w:rPr>
        <w:t xml:space="preserve">network </w:t>
      </w:r>
      <w:r>
        <w:rPr>
          <w:rFonts w:ascii="Arial" w:hAnsi="Arial" w:cs="Arial"/>
          <w:sz w:val="24"/>
        </w:rPr>
        <w:t xml:space="preserve">configuration and </w:t>
      </w:r>
      <w:r w:rsidRPr="00702F04">
        <w:rPr>
          <w:rFonts w:ascii="Arial" w:hAnsi="Arial" w:cs="Arial"/>
          <w:sz w:val="24"/>
        </w:rPr>
        <w:t xml:space="preserve">software </w:t>
      </w:r>
      <w:r>
        <w:rPr>
          <w:rFonts w:ascii="Arial" w:hAnsi="Arial" w:cs="Arial"/>
          <w:sz w:val="24"/>
        </w:rPr>
        <w:t xml:space="preserve">(e.g. </w:t>
      </w:r>
      <w:r w:rsidR="0001724E">
        <w:rPr>
          <w:rFonts w:ascii="Arial" w:hAnsi="Arial" w:cs="Arial"/>
          <w:sz w:val="24"/>
        </w:rPr>
        <w:t>antivirus, encryption</w:t>
      </w:r>
      <w:r>
        <w:rPr>
          <w:rFonts w:ascii="Arial" w:hAnsi="Arial" w:cs="Arial"/>
          <w:sz w:val="24"/>
        </w:rPr>
        <w:t xml:space="preserve">) </w:t>
      </w:r>
      <w:r w:rsidRPr="00702F04">
        <w:rPr>
          <w:rFonts w:ascii="Arial" w:hAnsi="Arial" w:cs="Arial"/>
          <w:sz w:val="24"/>
        </w:rPr>
        <w:t>can be installed.</w:t>
      </w:r>
      <w:r w:rsidR="00616D4E">
        <w:rPr>
          <w:rFonts w:ascii="Arial" w:hAnsi="Arial" w:cs="Arial"/>
          <w:sz w:val="24"/>
        </w:rPr>
        <w:t xml:space="preserve"> This is the responsibility of the PI.</w:t>
      </w:r>
    </w:p>
    <w:p w14:paraId="37945D15" w14:textId="77777777" w:rsidR="001A6AE8" w:rsidRPr="00E52205" w:rsidRDefault="001A6AE8" w:rsidP="001A6AE8">
      <w:pPr>
        <w:rPr>
          <w:rFonts w:ascii="Arial" w:hAnsi="Arial" w:cs="Arial"/>
          <w:sz w:val="24"/>
          <w:u w:val="single"/>
        </w:rPr>
      </w:pPr>
      <w:r w:rsidRPr="00E52205">
        <w:rPr>
          <w:rFonts w:ascii="Arial" w:hAnsi="Arial" w:cs="Arial"/>
          <w:sz w:val="24"/>
          <w:u w:val="single"/>
        </w:rPr>
        <w:t>Transfers from Rowan University</w:t>
      </w:r>
    </w:p>
    <w:p w14:paraId="51C3BB94" w14:textId="77777777" w:rsidR="00E52205" w:rsidRPr="000E4F6D" w:rsidRDefault="00F1291B" w:rsidP="00E52205">
      <w:pPr>
        <w:shd w:val="clear" w:color="auto" w:fill="FFFFFF"/>
        <w:spacing w:before="100" w:beforeAutospacing="1" w:after="100" w:afterAutospacing="1" w:line="240" w:lineRule="auto"/>
        <w:rPr>
          <w:rFonts w:ascii="Arial" w:eastAsia="Times New Roman" w:hAnsi="Arial" w:cs="Arial"/>
          <w:color w:val="101820"/>
          <w:sz w:val="24"/>
          <w:szCs w:val="24"/>
        </w:rPr>
      </w:pPr>
      <w:r w:rsidRPr="00E52205">
        <w:rPr>
          <w:rFonts w:ascii="Arial" w:hAnsi="Arial" w:cs="Arial"/>
          <w:sz w:val="24"/>
        </w:rPr>
        <w:t xml:space="preserve">When a PI leaves Rowan University to another institution, they should obtain approval from their </w:t>
      </w:r>
      <w:r w:rsidR="00E415C8" w:rsidRPr="00E52205">
        <w:rPr>
          <w:rFonts w:ascii="Arial" w:hAnsi="Arial" w:cs="Arial"/>
          <w:sz w:val="24"/>
        </w:rPr>
        <w:t xml:space="preserve">Program Officer for the transfer along with the department chair and dean and notify the OSP.  The PI </w:t>
      </w:r>
      <w:r w:rsidR="004E1F58" w:rsidRPr="00E52205">
        <w:rPr>
          <w:rFonts w:ascii="Arial" w:hAnsi="Arial" w:cs="Arial"/>
          <w:sz w:val="24"/>
        </w:rPr>
        <w:t xml:space="preserve">must work with their </w:t>
      </w:r>
      <w:r w:rsidR="00FF3836" w:rsidRPr="00E52205">
        <w:rPr>
          <w:rFonts w:ascii="Arial" w:hAnsi="Arial" w:cs="Arial"/>
          <w:sz w:val="24"/>
        </w:rPr>
        <w:t>department administration and OSP to formally request a transfer, list any equipment, and for NIH grants, complete form PHS 3734.</w:t>
      </w:r>
      <w:r w:rsidR="00E415C8" w:rsidRPr="00E52205">
        <w:rPr>
          <w:rFonts w:ascii="Arial" w:hAnsi="Arial" w:cs="Arial"/>
          <w:sz w:val="24"/>
        </w:rPr>
        <w:t xml:space="preserve">  </w:t>
      </w:r>
      <w:r w:rsidR="00010140" w:rsidRPr="00E52205">
        <w:rPr>
          <w:rFonts w:ascii="Arial" w:hAnsi="Arial" w:cs="Arial"/>
          <w:sz w:val="24"/>
        </w:rPr>
        <w:t xml:space="preserve">If equipment includes licensed software </w:t>
      </w:r>
      <w:r w:rsidR="008F3D6A">
        <w:rPr>
          <w:rFonts w:ascii="Arial" w:hAnsi="Arial" w:cs="Arial"/>
          <w:sz w:val="24"/>
        </w:rPr>
        <w:t xml:space="preserve">provided </w:t>
      </w:r>
      <w:r w:rsidR="00010140" w:rsidRPr="00E52205">
        <w:rPr>
          <w:rFonts w:ascii="Arial" w:hAnsi="Arial" w:cs="Arial"/>
          <w:sz w:val="24"/>
        </w:rPr>
        <w:t xml:space="preserve">by Rowan, </w:t>
      </w:r>
      <w:r w:rsidR="00381C63" w:rsidRPr="00381C63">
        <w:rPr>
          <w:rFonts w:ascii="Arial" w:hAnsi="Arial" w:cs="Arial"/>
          <w:sz w:val="24"/>
        </w:rPr>
        <w:t>Information Resources &amp; Technology (IRT)</w:t>
      </w:r>
      <w:r w:rsidR="00010140" w:rsidRPr="00E52205">
        <w:rPr>
          <w:rFonts w:ascii="Arial" w:hAnsi="Arial" w:cs="Arial"/>
          <w:sz w:val="24"/>
        </w:rPr>
        <w:t xml:space="preserve"> </w:t>
      </w:r>
      <w:r w:rsidR="00CC55C2">
        <w:rPr>
          <w:rFonts w:ascii="Arial" w:hAnsi="Arial" w:cs="Arial"/>
          <w:sz w:val="24"/>
        </w:rPr>
        <w:t xml:space="preserve">will reimage the system to ensure all </w:t>
      </w:r>
      <w:r w:rsidR="00010140" w:rsidRPr="00E52205">
        <w:rPr>
          <w:rFonts w:ascii="Arial" w:hAnsi="Arial" w:cs="Arial"/>
          <w:sz w:val="24"/>
        </w:rPr>
        <w:t xml:space="preserve">Rowan licensed software </w:t>
      </w:r>
      <w:r w:rsidR="00CC55C2">
        <w:rPr>
          <w:rFonts w:ascii="Arial" w:hAnsi="Arial" w:cs="Arial"/>
          <w:sz w:val="24"/>
        </w:rPr>
        <w:t>and security technologies (</w:t>
      </w:r>
      <w:proofErr w:type="gramStart"/>
      <w:r w:rsidR="00CC55C2">
        <w:rPr>
          <w:rFonts w:ascii="Arial" w:hAnsi="Arial" w:cs="Arial"/>
          <w:sz w:val="24"/>
        </w:rPr>
        <w:t>e.g.</w:t>
      </w:r>
      <w:proofErr w:type="gramEnd"/>
      <w:r w:rsidR="00CC55C2">
        <w:rPr>
          <w:rFonts w:ascii="Arial" w:hAnsi="Arial" w:cs="Arial"/>
          <w:sz w:val="24"/>
        </w:rPr>
        <w:t xml:space="preserve"> </w:t>
      </w:r>
      <w:r w:rsidR="008969AC">
        <w:rPr>
          <w:rFonts w:ascii="Arial" w:hAnsi="Arial" w:cs="Arial"/>
          <w:sz w:val="24"/>
        </w:rPr>
        <w:t xml:space="preserve">antivirus, </w:t>
      </w:r>
      <w:r w:rsidR="00CC55C2">
        <w:rPr>
          <w:rFonts w:ascii="Arial" w:hAnsi="Arial" w:cs="Arial"/>
          <w:sz w:val="24"/>
        </w:rPr>
        <w:t xml:space="preserve">encryption) are removed </w:t>
      </w:r>
      <w:r w:rsidR="00010140" w:rsidRPr="00E52205">
        <w:rPr>
          <w:rFonts w:ascii="Arial" w:hAnsi="Arial" w:cs="Arial"/>
          <w:sz w:val="24"/>
        </w:rPr>
        <w:t>prior to the transfer of equipment</w:t>
      </w:r>
      <w:r w:rsidR="00A6321E">
        <w:rPr>
          <w:rFonts w:ascii="Arial" w:hAnsi="Arial" w:cs="Arial"/>
          <w:sz w:val="24"/>
        </w:rPr>
        <w:t xml:space="preserve"> to the new institution</w:t>
      </w:r>
      <w:r w:rsidR="00CC55C2">
        <w:rPr>
          <w:rFonts w:ascii="Arial" w:hAnsi="Arial" w:cs="Arial"/>
          <w:sz w:val="24"/>
        </w:rPr>
        <w:t>. The PI is responsible for backing up the</w:t>
      </w:r>
      <w:r w:rsidR="00175FCC">
        <w:rPr>
          <w:rFonts w:ascii="Arial" w:hAnsi="Arial" w:cs="Arial"/>
          <w:sz w:val="24"/>
        </w:rPr>
        <w:t>ir research</w:t>
      </w:r>
      <w:r w:rsidR="00CC55C2">
        <w:rPr>
          <w:rFonts w:ascii="Arial" w:hAnsi="Arial" w:cs="Arial"/>
          <w:sz w:val="24"/>
        </w:rPr>
        <w:t xml:space="preserve"> data and working with the vendor </w:t>
      </w:r>
      <w:r w:rsidR="008F3D6A">
        <w:rPr>
          <w:rFonts w:ascii="Arial" w:hAnsi="Arial" w:cs="Arial"/>
          <w:sz w:val="24"/>
        </w:rPr>
        <w:t xml:space="preserve">or new institution </w:t>
      </w:r>
      <w:r w:rsidR="00CC55C2">
        <w:rPr>
          <w:rFonts w:ascii="Arial" w:hAnsi="Arial" w:cs="Arial"/>
          <w:sz w:val="24"/>
        </w:rPr>
        <w:t>to reinstall any software</w:t>
      </w:r>
      <w:r w:rsidR="008F3D6A">
        <w:rPr>
          <w:rFonts w:ascii="Arial" w:hAnsi="Arial" w:cs="Arial"/>
          <w:sz w:val="24"/>
        </w:rPr>
        <w:t xml:space="preserve"> required for use with the grant</w:t>
      </w:r>
      <w:r w:rsidR="00010140" w:rsidRPr="00E52205">
        <w:rPr>
          <w:rFonts w:ascii="Arial" w:hAnsi="Arial" w:cs="Arial"/>
          <w:sz w:val="24"/>
        </w:rPr>
        <w:t xml:space="preserve">.  </w:t>
      </w:r>
      <w:r w:rsidR="00E52205" w:rsidRPr="000E4F6D">
        <w:rPr>
          <w:rFonts w:ascii="Arial" w:eastAsia="Times New Roman" w:hAnsi="Arial" w:cs="Arial"/>
          <w:color w:val="101820"/>
          <w:sz w:val="24"/>
          <w:szCs w:val="24"/>
        </w:rPr>
        <w:t xml:space="preserve">When a </w:t>
      </w:r>
      <w:r w:rsidR="00E52205">
        <w:rPr>
          <w:rFonts w:ascii="Arial" w:eastAsia="Times New Roman" w:hAnsi="Arial" w:cs="Arial"/>
          <w:color w:val="101820"/>
          <w:sz w:val="24"/>
          <w:szCs w:val="24"/>
        </w:rPr>
        <w:t>PI</w:t>
      </w:r>
      <w:r w:rsidR="00E52205" w:rsidRPr="000E4F6D">
        <w:rPr>
          <w:rFonts w:ascii="Arial" w:eastAsia="Times New Roman" w:hAnsi="Arial" w:cs="Arial"/>
          <w:color w:val="101820"/>
          <w:sz w:val="24"/>
          <w:szCs w:val="24"/>
        </w:rPr>
        <w:t xml:space="preserve"> moves to another institution and requests transfer of equipment to the new institution, the following standards will apply:</w:t>
      </w:r>
    </w:p>
    <w:p w14:paraId="5D000B82" w14:textId="77777777" w:rsidR="00E52205" w:rsidRPr="000E4F6D" w:rsidRDefault="00E52205" w:rsidP="00E52205">
      <w:pPr>
        <w:numPr>
          <w:ilvl w:val="0"/>
          <w:numId w:val="1"/>
        </w:numPr>
        <w:shd w:val="clear" w:color="auto" w:fill="FFFFFF"/>
        <w:spacing w:after="0" w:line="240" w:lineRule="auto"/>
        <w:rPr>
          <w:rFonts w:ascii="Arial" w:eastAsia="Times New Roman" w:hAnsi="Arial" w:cs="Arial"/>
          <w:color w:val="101820"/>
          <w:sz w:val="24"/>
          <w:szCs w:val="24"/>
        </w:rPr>
      </w:pPr>
      <w:r w:rsidRPr="000E4F6D">
        <w:rPr>
          <w:rFonts w:ascii="Arial" w:eastAsia="Times New Roman" w:hAnsi="Arial" w:cs="Arial"/>
          <w:color w:val="101820"/>
          <w:sz w:val="24"/>
          <w:szCs w:val="24"/>
        </w:rPr>
        <w:lastRenderedPageBreak/>
        <w:t>Equipment purchased with federal funds may not be transferred to a for-profit institution</w:t>
      </w:r>
    </w:p>
    <w:p w14:paraId="65C665E6" w14:textId="77777777" w:rsidR="00E52205" w:rsidRPr="000E4F6D" w:rsidRDefault="00E52205" w:rsidP="00E52205">
      <w:pPr>
        <w:numPr>
          <w:ilvl w:val="0"/>
          <w:numId w:val="1"/>
        </w:numPr>
        <w:shd w:val="clear" w:color="auto" w:fill="FFFFFF"/>
        <w:spacing w:after="0" w:line="240" w:lineRule="auto"/>
        <w:rPr>
          <w:rFonts w:ascii="Arial" w:eastAsia="Times New Roman" w:hAnsi="Arial" w:cs="Arial"/>
          <w:color w:val="101820"/>
          <w:sz w:val="24"/>
          <w:szCs w:val="24"/>
        </w:rPr>
      </w:pPr>
      <w:r w:rsidRPr="000E4F6D">
        <w:rPr>
          <w:rFonts w:ascii="Arial" w:eastAsia="Times New Roman" w:hAnsi="Arial" w:cs="Arial"/>
          <w:color w:val="101820"/>
          <w:sz w:val="24"/>
          <w:szCs w:val="24"/>
        </w:rPr>
        <w:t>If an active grant is being transferred to another academic institution, equipment purchased on that grant may be transferred to the new institution in accordance with the terms of the grant.</w:t>
      </w:r>
    </w:p>
    <w:p w14:paraId="07400312" w14:textId="0DD29CB5" w:rsidR="00E52205" w:rsidRPr="00663FFA" w:rsidRDefault="00E52205" w:rsidP="00E52205">
      <w:pPr>
        <w:pStyle w:val="ListParagraph"/>
        <w:numPr>
          <w:ilvl w:val="0"/>
          <w:numId w:val="1"/>
        </w:numPr>
        <w:rPr>
          <w:rFonts w:ascii="Arial" w:hAnsi="Arial" w:cs="Arial"/>
          <w:sz w:val="24"/>
        </w:rPr>
      </w:pPr>
      <w:r w:rsidRPr="00E52205">
        <w:rPr>
          <w:rFonts w:ascii="Arial" w:eastAsia="Times New Roman" w:hAnsi="Arial" w:cs="Arial"/>
          <w:color w:val="101820"/>
          <w:sz w:val="24"/>
          <w:szCs w:val="24"/>
        </w:rPr>
        <w:t>Equipment purchased with federal funds on a grant that is no longer active will be released only if the department chair certifies that the equipment is not useful to the other investigators in the department</w:t>
      </w:r>
      <w:r>
        <w:rPr>
          <w:rFonts w:ascii="Arial" w:eastAsia="Times New Roman" w:hAnsi="Arial" w:cs="Arial"/>
          <w:color w:val="101820"/>
          <w:sz w:val="24"/>
          <w:szCs w:val="24"/>
        </w:rPr>
        <w:t>.</w:t>
      </w:r>
    </w:p>
    <w:p w14:paraId="63D2951B" w14:textId="521C7DB7" w:rsidR="00BD524F" w:rsidRPr="00E52205" w:rsidRDefault="00BD524F" w:rsidP="00E52205">
      <w:pPr>
        <w:pStyle w:val="ListParagraph"/>
        <w:numPr>
          <w:ilvl w:val="0"/>
          <w:numId w:val="1"/>
        </w:numPr>
        <w:rPr>
          <w:rFonts w:ascii="Arial" w:hAnsi="Arial" w:cs="Arial"/>
          <w:sz w:val="24"/>
        </w:rPr>
      </w:pPr>
      <w:r>
        <w:rPr>
          <w:rFonts w:ascii="Arial" w:eastAsia="Times New Roman" w:hAnsi="Arial" w:cs="Arial"/>
          <w:color w:val="101820"/>
          <w:sz w:val="24"/>
          <w:szCs w:val="24"/>
        </w:rPr>
        <w:t xml:space="preserve">For more details, see the Fixed </w:t>
      </w:r>
      <w:r w:rsidR="00AD214D">
        <w:rPr>
          <w:rFonts w:ascii="Arial" w:eastAsia="Times New Roman" w:hAnsi="Arial" w:cs="Arial"/>
          <w:color w:val="101820"/>
          <w:sz w:val="24"/>
          <w:szCs w:val="24"/>
        </w:rPr>
        <w:t>Asset</w:t>
      </w:r>
      <w:r>
        <w:rPr>
          <w:rFonts w:ascii="Arial" w:eastAsia="Times New Roman" w:hAnsi="Arial" w:cs="Arial"/>
          <w:color w:val="101820"/>
          <w:sz w:val="24"/>
          <w:szCs w:val="24"/>
        </w:rPr>
        <w:t xml:space="preserve"> Policy of the Senior Vice President for Finance and CFO is available </w:t>
      </w:r>
      <w:hyperlink r:id="rId7" w:history="1">
        <w:r w:rsidRPr="00D011CD">
          <w:rPr>
            <w:rStyle w:val="Hyperlink"/>
            <w:rFonts w:ascii="Arial" w:eastAsia="Times New Roman" w:hAnsi="Arial" w:cs="Arial"/>
            <w:color w:val="4472C4" w:themeColor="accent5"/>
            <w:sz w:val="24"/>
            <w:szCs w:val="24"/>
          </w:rPr>
          <w:t>here</w:t>
        </w:r>
      </w:hyperlink>
      <w:r w:rsidR="00D011CD">
        <w:rPr>
          <w:rFonts w:ascii="Arial" w:eastAsia="Times New Roman" w:hAnsi="Arial" w:cs="Arial"/>
          <w:color w:val="101820"/>
          <w:sz w:val="24"/>
          <w:szCs w:val="24"/>
        </w:rPr>
        <w:t>.</w:t>
      </w:r>
    </w:p>
    <w:p w14:paraId="3DC28D33" w14:textId="77777777" w:rsidR="00B7752C" w:rsidRPr="00E52205" w:rsidRDefault="00D741D6" w:rsidP="00E52205">
      <w:pPr>
        <w:rPr>
          <w:rFonts w:ascii="Arial" w:hAnsi="Arial" w:cs="Arial"/>
          <w:sz w:val="24"/>
        </w:rPr>
      </w:pPr>
      <w:r w:rsidRPr="00E52205">
        <w:rPr>
          <w:rFonts w:ascii="Arial" w:hAnsi="Arial" w:cs="Arial"/>
          <w:sz w:val="24"/>
        </w:rPr>
        <w:t xml:space="preserve">The PI and department administration must identify, list, and categorize research materials, including location of research materials, and then the PI should certify the statement in writing. </w:t>
      </w:r>
      <w:r w:rsidR="00010140" w:rsidRPr="00E52205">
        <w:rPr>
          <w:rFonts w:ascii="Arial" w:hAnsi="Arial" w:cs="Arial"/>
          <w:sz w:val="24"/>
        </w:rPr>
        <w:t>PI should provide Rowan’s OSP contact inf</w:t>
      </w:r>
      <w:r w:rsidR="00A02F11" w:rsidRPr="00E52205">
        <w:rPr>
          <w:rFonts w:ascii="Arial" w:hAnsi="Arial" w:cs="Arial"/>
          <w:sz w:val="24"/>
        </w:rPr>
        <w:t xml:space="preserve">ormation at the new institution. Rowan OSP </w:t>
      </w:r>
      <w:r w:rsidR="00010140" w:rsidRPr="00E52205">
        <w:rPr>
          <w:rFonts w:ascii="Arial" w:hAnsi="Arial" w:cs="Arial"/>
          <w:sz w:val="24"/>
        </w:rPr>
        <w:t xml:space="preserve">will prepare appropriate relinquishment document </w:t>
      </w:r>
      <w:r w:rsidR="00A02F11" w:rsidRPr="00E52205">
        <w:rPr>
          <w:rFonts w:ascii="Arial" w:hAnsi="Arial" w:cs="Arial"/>
          <w:sz w:val="24"/>
        </w:rPr>
        <w:t xml:space="preserve">and get appropriate approvals </w:t>
      </w:r>
      <w:r w:rsidR="00010140" w:rsidRPr="00E52205">
        <w:rPr>
          <w:rFonts w:ascii="Arial" w:hAnsi="Arial" w:cs="Arial"/>
          <w:sz w:val="24"/>
        </w:rPr>
        <w:t xml:space="preserve">according to the terms of the grant agreement, including details of direct costs, equipment, etc. that will be transferred to the </w:t>
      </w:r>
      <w:r w:rsidR="00A02F11" w:rsidRPr="00E52205">
        <w:rPr>
          <w:rFonts w:ascii="Arial" w:hAnsi="Arial" w:cs="Arial"/>
          <w:sz w:val="24"/>
        </w:rPr>
        <w:t>new institution.  Sponsor will likely provide confirmation of close out with Rowan and new Notice of Award to new institution.</w:t>
      </w:r>
    </w:p>
    <w:p w14:paraId="6BAFB830" w14:textId="77777777" w:rsidR="00E52205" w:rsidRDefault="00E52205" w:rsidP="003C6EEC">
      <w:pPr>
        <w:rPr>
          <w:rFonts w:ascii="Arial" w:hAnsi="Arial" w:cs="Arial"/>
          <w:sz w:val="24"/>
        </w:rPr>
      </w:pPr>
    </w:p>
    <w:p w14:paraId="4F3A0166" w14:textId="77777777" w:rsidR="00FF3836" w:rsidRPr="00E52205" w:rsidRDefault="00AF6264" w:rsidP="003C6EEC">
      <w:pPr>
        <w:rPr>
          <w:rFonts w:ascii="Arial" w:hAnsi="Arial" w:cs="Arial"/>
          <w:sz w:val="24"/>
        </w:rPr>
      </w:pPr>
      <w:r w:rsidRPr="00E52205">
        <w:rPr>
          <w:rFonts w:ascii="Arial" w:hAnsi="Arial" w:cs="Arial"/>
          <w:sz w:val="24"/>
        </w:rPr>
        <w:t>It is the responsibility of the PI, in conjunction with Department Administration</w:t>
      </w:r>
      <w:r w:rsidR="00752904">
        <w:rPr>
          <w:rFonts w:ascii="Arial" w:hAnsi="Arial" w:cs="Arial"/>
          <w:sz w:val="24"/>
        </w:rPr>
        <w:t>,</w:t>
      </w:r>
      <w:r w:rsidRPr="00E52205">
        <w:rPr>
          <w:rFonts w:ascii="Arial" w:hAnsi="Arial" w:cs="Arial"/>
          <w:sz w:val="24"/>
        </w:rPr>
        <w:t xml:space="preserve"> OSP</w:t>
      </w:r>
      <w:r w:rsidR="00752904">
        <w:rPr>
          <w:rFonts w:ascii="Arial" w:hAnsi="Arial" w:cs="Arial"/>
          <w:sz w:val="24"/>
        </w:rPr>
        <w:t xml:space="preserve"> and Grants and Contracts Accounting</w:t>
      </w:r>
      <w:r w:rsidRPr="00E52205">
        <w:rPr>
          <w:rFonts w:ascii="Arial" w:hAnsi="Arial" w:cs="Arial"/>
          <w:sz w:val="24"/>
        </w:rPr>
        <w:t>, to</w:t>
      </w:r>
      <w:r w:rsidR="00E52205">
        <w:rPr>
          <w:rFonts w:ascii="Arial" w:hAnsi="Arial" w:cs="Arial"/>
          <w:sz w:val="24"/>
        </w:rPr>
        <w:t xml:space="preserve"> e</w:t>
      </w:r>
      <w:r w:rsidRPr="00E52205">
        <w:rPr>
          <w:rFonts w:ascii="Arial" w:hAnsi="Arial" w:cs="Arial"/>
          <w:sz w:val="24"/>
        </w:rPr>
        <w:t xml:space="preserve">nsure the following is </w:t>
      </w:r>
      <w:r w:rsidR="00745670" w:rsidRPr="00E52205">
        <w:rPr>
          <w:rFonts w:ascii="Arial" w:hAnsi="Arial" w:cs="Arial"/>
          <w:sz w:val="24"/>
        </w:rPr>
        <w:t>reviewed, identified, and completed</w:t>
      </w:r>
      <w:r w:rsidR="00E52205">
        <w:rPr>
          <w:rFonts w:ascii="Arial" w:hAnsi="Arial" w:cs="Arial"/>
          <w:sz w:val="24"/>
        </w:rPr>
        <w:t xml:space="preserve"> as required</w:t>
      </w:r>
      <w:r w:rsidR="00FF3836" w:rsidRPr="00E52205">
        <w:rPr>
          <w:rFonts w:ascii="Arial" w:hAnsi="Arial" w:cs="Arial"/>
          <w:sz w:val="24"/>
        </w:rPr>
        <w:t>:</w:t>
      </w:r>
    </w:p>
    <w:p w14:paraId="7F54788C" w14:textId="77777777" w:rsidR="00FF3836" w:rsidRPr="00E52205" w:rsidRDefault="00FF3836" w:rsidP="00E52205">
      <w:pPr>
        <w:pStyle w:val="ListParagraph"/>
        <w:numPr>
          <w:ilvl w:val="0"/>
          <w:numId w:val="2"/>
        </w:numPr>
        <w:rPr>
          <w:rFonts w:ascii="Arial" w:hAnsi="Arial" w:cs="Arial"/>
          <w:sz w:val="24"/>
        </w:rPr>
      </w:pPr>
      <w:r w:rsidRPr="00E52205">
        <w:rPr>
          <w:rFonts w:ascii="Arial" w:hAnsi="Arial" w:cs="Arial"/>
          <w:sz w:val="24"/>
        </w:rPr>
        <w:t>NIH grants only – Form PHS 3734</w:t>
      </w:r>
    </w:p>
    <w:p w14:paraId="66A19289" w14:textId="77777777" w:rsidR="002B0D53" w:rsidRDefault="002B0D53" w:rsidP="00E52205">
      <w:pPr>
        <w:pStyle w:val="ListParagraph"/>
        <w:numPr>
          <w:ilvl w:val="0"/>
          <w:numId w:val="2"/>
        </w:numPr>
        <w:rPr>
          <w:rFonts w:ascii="Arial" w:hAnsi="Arial" w:cs="Arial"/>
          <w:sz w:val="24"/>
        </w:rPr>
      </w:pPr>
      <w:r>
        <w:rPr>
          <w:rFonts w:ascii="Arial" w:hAnsi="Arial" w:cs="Arial"/>
          <w:sz w:val="24"/>
        </w:rPr>
        <w:t>Adhering to Sponsor Guidelines, Policies and Procedures</w:t>
      </w:r>
    </w:p>
    <w:p w14:paraId="5F7F7F63" w14:textId="77777777" w:rsidR="002B0D53" w:rsidRDefault="002B0D53" w:rsidP="00E52205">
      <w:pPr>
        <w:pStyle w:val="ListParagraph"/>
        <w:numPr>
          <w:ilvl w:val="0"/>
          <w:numId w:val="2"/>
        </w:numPr>
        <w:rPr>
          <w:rFonts w:ascii="Arial" w:hAnsi="Arial" w:cs="Arial"/>
          <w:sz w:val="24"/>
        </w:rPr>
      </w:pPr>
      <w:r>
        <w:rPr>
          <w:rFonts w:ascii="Arial" w:hAnsi="Arial" w:cs="Arial"/>
          <w:sz w:val="24"/>
        </w:rPr>
        <w:t>Obtaining Sponsor Approvals, if necessary</w:t>
      </w:r>
    </w:p>
    <w:p w14:paraId="3946EF34" w14:textId="77777777" w:rsidR="00FF3836" w:rsidRPr="00E52205" w:rsidRDefault="00AF6264" w:rsidP="00E52205">
      <w:pPr>
        <w:pStyle w:val="ListParagraph"/>
        <w:numPr>
          <w:ilvl w:val="0"/>
          <w:numId w:val="2"/>
        </w:numPr>
        <w:rPr>
          <w:rFonts w:ascii="Arial" w:hAnsi="Arial" w:cs="Arial"/>
          <w:sz w:val="24"/>
        </w:rPr>
      </w:pPr>
      <w:r w:rsidRPr="00E52205">
        <w:rPr>
          <w:rFonts w:ascii="Arial" w:hAnsi="Arial" w:cs="Arial"/>
          <w:sz w:val="24"/>
        </w:rPr>
        <w:t>Financial Close-Out of Grant Funds, Cost Transfers, and Payroll Reallocations</w:t>
      </w:r>
    </w:p>
    <w:p w14:paraId="7153697E" w14:textId="77777777" w:rsidR="00AF6264" w:rsidRPr="00E52205" w:rsidRDefault="00AF6264" w:rsidP="00E52205">
      <w:pPr>
        <w:pStyle w:val="ListParagraph"/>
        <w:numPr>
          <w:ilvl w:val="0"/>
          <w:numId w:val="2"/>
        </w:numPr>
        <w:rPr>
          <w:rFonts w:ascii="Arial" w:hAnsi="Arial" w:cs="Arial"/>
          <w:sz w:val="24"/>
        </w:rPr>
      </w:pPr>
      <w:r w:rsidRPr="00E52205">
        <w:rPr>
          <w:rFonts w:ascii="Arial" w:hAnsi="Arial" w:cs="Arial"/>
          <w:sz w:val="24"/>
        </w:rPr>
        <w:t>Subaward Management, Reporting, Agreement Modification or Termination, and Disposition of Staff</w:t>
      </w:r>
    </w:p>
    <w:p w14:paraId="2802EB2E" w14:textId="77777777" w:rsidR="00AF6264" w:rsidRPr="00E52205" w:rsidRDefault="00AF6264" w:rsidP="00E52205">
      <w:pPr>
        <w:pStyle w:val="ListParagraph"/>
        <w:numPr>
          <w:ilvl w:val="0"/>
          <w:numId w:val="2"/>
        </w:numPr>
        <w:rPr>
          <w:rFonts w:ascii="Arial" w:hAnsi="Arial" w:cs="Arial"/>
          <w:sz w:val="24"/>
        </w:rPr>
      </w:pPr>
      <w:r w:rsidRPr="00E52205">
        <w:rPr>
          <w:rFonts w:ascii="Arial" w:hAnsi="Arial" w:cs="Arial"/>
          <w:sz w:val="24"/>
        </w:rPr>
        <w:t>Personnel Management</w:t>
      </w:r>
    </w:p>
    <w:p w14:paraId="1305067A" w14:textId="77777777" w:rsidR="00AF6264" w:rsidRPr="00E52205" w:rsidRDefault="00AF6264" w:rsidP="00E52205">
      <w:pPr>
        <w:pStyle w:val="ListParagraph"/>
        <w:numPr>
          <w:ilvl w:val="0"/>
          <w:numId w:val="2"/>
        </w:numPr>
        <w:rPr>
          <w:rFonts w:ascii="Arial" w:hAnsi="Arial" w:cs="Arial"/>
          <w:sz w:val="24"/>
        </w:rPr>
      </w:pPr>
      <w:r w:rsidRPr="00E52205">
        <w:rPr>
          <w:rFonts w:ascii="Arial" w:hAnsi="Arial" w:cs="Arial"/>
          <w:sz w:val="24"/>
        </w:rPr>
        <w:t>Equipment List related to Grant or Grants to be transferred</w:t>
      </w:r>
    </w:p>
    <w:p w14:paraId="42D623BA" w14:textId="77777777" w:rsidR="00AF6264" w:rsidRPr="00E52205" w:rsidRDefault="00AF6264" w:rsidP="00E52205">
      <w:pPr>
        <w:pStyle w:val="ListParagraph"/>
        <w:numPr>
          <w:ilvl w:val="0"/>
          <w:numId w:val="2"/>
        </w:numPr>
        <w:rPr>
          <w:rFonts w:ascii="Arial" w:hAnsi="Arial" w:cs="Arial"/>
          <w:sz w:val="24"/>
        </w:rPr>
      </w:pPr>
      <w:r w:rsidRPr="00E52205">
        <w:rPr>
          <w:rFonts w:ascii="Arial" w:hAnsi="Arial" w:cs="Arial"/>
          <w:sz w:val="24"/>
        </w:rPr>
        <w:t>Research Materials, defined as the record of data and/or results that embody the scientific investigation, regardless if electronic or physical include the following:</w:t>
      </w:r>
    </w:p>
    <w:p w14:paraId="2C257342" w14:textId="77777777" w:rsidR="00AF6264" w:rsidRPr="00E52205" w:rsidRDefault="00AF6264" w:rsidP="00E52205">
      <w:pPr>
        <w:pStyle w:val="ListParagraph"/>
        <w:numPr>
          <w:ilvl w:val="1"/>
          <w:numId w:val="2"/>
        </w:numPr>
        <w:rPr>
          <w:rFonts w:ascii="Arial" w:hAnsi="Arial" w:cs="Arial"/>
          <w:sz w:val="24"/>
        </w:rPr>
      </w:pPr>
      <w:r w:rsidRPr="00E52205">
        <w:rPr>
          <w:rFonts w:ascii="Arial" w:hAnsi="Arial" w:cs="Arial"/>
          <w:sz w:val="24"/>
        </w:rPr>
        <w:t>Research proposals, protocols, grant applications, progress reports</w:t>
      </w:r>
    </w:p>
    <w:p w14:paraId="33C378E7" w14:textId="77777777" w:rsidR="00AF6264" w:rsidRPr="00E52205" w:rsidRDefault="00AF6264" w:rsidP="00E52205">
      <w:pPr>
        <w:pStyle w:val="ListParagraph"/>
        <w:numPr>
          <w:ilvl w:val="1"/>
          <w:numId w:val="2"/>
        </w:numPr>
        <w:rPr>
          <w:rFonts w:ascii="Arial" w:hAnsi="Arial" w:cs="Arial"/>
          <w:sz w:val="24"/>
        </w:rPr>
      </w:pPr>
      <w:r w:rsidRPr="00E52205">
        <w:rPr>
          <w:rFonts w:ascii="Arial" w:hAnsi="Arial" w:cs="Arial"/>
          <w:sz w:val="24"/>
        </w:rPr>
        <w:t>Laboratory notebooks, records, clinical trial records, emails and computer files</w:t>
      </w:r>
    </w:p>
    <w:p w14:paraId="6D020C28" w14:textId="77777777" w:rsidR="00AF6264" w:rsidRPr="00E52205" w:rsidRDefault="00AF6264" w:rsidP="00E52205">
      <w:pPr>
        <w:pStyle w:val="ListParagraph"/>
        <w:numPr>
          <w:ilvl w:val="1"/>
          <w:numId w:val="2"/>
        </w:numPr>
        <w:rPr>
          <w:rFonts w:ascii="Arial" w:hAnsi="Arial" w:cs="Arial"/>
          <w:sz w:val="24"/>
        </w:rPr>
      </w:pPr>
      <w:r w:rsidRPr="00E52205">
        <w:rPr>
          <w:rFonts w:ascii="Arial" w:hAnsi="Arial" w:cs="Arial"/>
          <w:sz w:val="24"/>
        </w:rPr>
        <w:t>Cell lines, chemical compositions, specimens, and animals</w:t>
      </w:r>
    </w:p>
    <w:p w14:paraId="02995D5C" w14:textId="77777777" w:rsidR="00AF6264" w:rsidRPr="00E52205" w:rsidRDefault="00AF6264" w:rsidP="00E52205">
      <w:pPr>
        <w:pStyle w:val="ListParagraph"/>
        <w:numPr>
          <w:ilvl w:val="1"/>
          <w:numId w:val="2"/>
        </w:numPr>
        <w:rPr>
          <w:rFonts w:ascii="Arial" w:hAnsi="Arial" w:cs="Arial"/>
          <w:sz w:val="24"/>
        </w:rPr>
      </w:pPr>
      <w:r w:rsidRPr="00E52205">
        <w:rPr>
          <w:rFonts w:ascii="Arial" w:hAnsi="Arial" w:cs="Arial"/>
          <w:sz w:val="24"/>
        </w:rPr>
        <w:t>Publication materials</w:t>
      </w:r>
    </w:p>
    <w:p w14:paraId="509F4B97" w14:textId="77777777" w:rsidR="00D741D6" w:rsidRPr="00E52205" w:rsidRDefault="00D741D6" w:rsidP="00E52205">
      <w:pPr>
        <w:pStyle w:val="ListParagraph"/>
        <w:numPr>
          <w:ilvl w:val="0"/>
          <w:numId w:val="2"/>
        </w:numPr>
        <w:rPr>
          <w:rFonts w:ascii="Arial" w:hAnsi="Arial" w:cs="Arial"/>
          <w:sz w:val="24"/>
        </w:rPr>
      </w:pPr>
      <w:r w:rsidRPr="00E52205">
        <w:rPr>
          <w:rFonts w:ascii="Arial" w:hAnsi="Arial" w:cs="Arial"/>
          <w:sz w:val="24"/>
        </w:rPr>
        <w:t>All and any research materials must</w:t>
      </w:r>
      <w:r w:rsidR="00745670" w:rsidRPr="00E52205">
        <w:rPr>
          <w:rFonts w:ascii="Arial" w:hAnsi="Arial" w:cs="Arial"/>
          <w:sz w:val="24"/>
        </w:rPr>
        <w:t xml:space="preserve"> be reviewed by the O</w:t>
      </w:r>
      <w:r w:rsidRPr="00E52205">
        <w:rPr>
          <w:rFonts w:ascii="Arial" w:hAnsi="Arial" w:cs="Arial"/>
          <w:sz w:val="24"/>
        </w:rPr>
        <w:t>ffice of Technology Commercialization to protect any patent filings that have been derived from the research</w:t>
      </w:r>
    </w:p>
    <w:p w14:paraId="0A23D067" w14:textId="77777777" w:rsidR="00AF6264" w:rsidRPr="00E52205" w:rsidRDefault="00D741D6" w:rsidP="00E52205">
      <w:pPr>
        <w:pStyle w:val="ListParagraph"/>
        <w:numPr>
          <w:ilvl w:val="0"/>
          <w:numId w:val="2"/>
        </w:numPr>
        <w:rPr>
          <w:rFonts w:ascii="Arial" w:hAnsi="Arial" w:cs="Arial"/>
          <w:sz w:val="24"/>
        </w:rPr>
      </w:pPr>
      <w:r w:rsidRPr="00E52205">
        <w:rPr>
          <w:rFonts w:ascii="Arial" w:hAnsi="Arial" w:cs="Arial"/>
          <w:sz w:val="24"/>
        </w:rPr>
        <w:t>Any research materials that include Protected Health Information (PHI) must be reviewed by the Cooper Medical School at Rowan University’s and School of Osteopathic Medicine’s respective departments who are responsible for use and access to PHI records and data</w:t>
      </w:r>
    </w:p>
    <w:p w14:paraId="1AFEC328" w14:textId="77777777" w:rsidR="00D741D6" w:rsidRPr="00E52205" w:rsidRDefault="00D741D6" w:rsidP="00E52205">
      <w:pPr>
        <w:pStyle w:val="ListParagraph"/>
        <w:numPr>
          <w:ilvl w:val="0"/>
          <w:numId w:val="2"/>
        </w:numPr>
        <w:rPr>
          <w:rFonts w:ascii="Arial" w:hAnsi="Arial" w:cs="Arial"/>
          <w:sz w:val="24"/>
        </w:rPr>
      </w:pPr>
      <w:r w:rsidRPr="00E52205">
        <w:rPr>
          <w:rFonts w:ascii="Arial" w:hAnsi="Arial" w:cs="Arial"/>
          <w:sz w:val="24"/>
        </w:rPr>
        <w:t>Intellectual Property Management, Final Invention Statements, Material Transfer Agreements, Licensing, and Research materials need for Patents and Patent Filings</w:t>
      </w:r>
      <w:r w:rsidR="00745670" w:rsidRPr="00E52205">
        <w:rPr>
          <w:rFonts w:ascii="Arial" w:hAnsi="Arial" w:cs="Arial"/>
          <w:sz w:val="24"/>
        </w:rPr>
        <w:t>, in conjunction with Office of Technology Commercialization must be completed</w:t>
      </w:r>
    </w:p>
    <w:p w14:paraId="3A9190CD" w14:textId="77777777" w:rsidR="00D741D6" w:rsidRPr="00E52205" w:rsidRDefault="00745670" w:rsidP="00E52205">
      <w:pPr>
        <w:pStyle w:val="ListParagraph"/>
        <w:numPr>
          <w:ilvl w:val="0"/>
          <w:numId w:val="2"/>
        </w:numPr>
        <w:rPr>
          <w:rFonts w:ascii="Arial" w:hAnsi="Arial" w:cs="Arial"/>
          <w:sz w:val="24"/>
        </w:rPr>
      </w:pPr>
      <w:r w:rsidRPr="00E52205">
        <w:rPr>
          <w:rFonts w:ascii="Arial" w:hAnsi="Arial" w:cs="Arial"/>
          <w:sz w:val="24"/>
        </w:rPr>
        <w:t>Hazardous Materials</w:t>
      </w:r>
      <w:r w:rsidR="00D741D6" w:rsidRPr="00E52205">
        <w:rPr>
          <w:rFonts w:ascii="Arial" w:hAnsi="Arial" w:cs="Arial"/>
          <w:sz w:val="24"/>
        </w:rPr>
        <w:t>, in conjunction with Division of Facilities, Planning &amp; Operations and Office of Research Compliance</w:t>
      </w:r>
      <w:r w:rsidRPr="00E52205">
        <w:rPr>
          <w:rFonts w:ascii="Arial" w:hAnsi="Arial" w:cs="Arial"/>
          <w:sz w:val="24"/>
        </w:rPr>
        <w:t xml:space="preserve"> must be identified and listed</w:t>
      </w:r>
    </w:p>
    <w:p w14:paraId="7D6CD5F2" w14:textId="77777777" w:rsidR="00D741D6" w:rsidRPr="00E52205" w:rsidRDefault="00D741D6" w:rsidP="00E52205">
      <w:pPr>
        <w:pStyle w:val="ListParagraph"/>
        <w:numPr>
          <w:ilvl w:val="0"/>
          <w:numId w:val="2"/>
        </w:numPr>
        <w:rPr>
          <w:rFonts w:ascii="Arial" w:hAnsi="Arial" w:cs="Arial"/>
          <w:sz w:val="24"/>
        </w:rPr>
      </w:pPr>
      <w:r w:rsidRPr="00E52205">
        <w:rPr>
          <w:rFonts w:ascii="Arial" w:hAnsi="Arial" w:cs="Arial"/>
          <w:sz w:val="24"/>
        </w:rPr>
        <w:t xml:space="preserve">Research and Teaching Animals, </w:t>
      </w:r>
      <w:r w:rsidR="00745670" w:rsidRPr="00E52205">
        <w:rPr>
          <w:rFonts w:ascii="Arial" w:hAnsi="Arial" w:cs="Arial"/>
          <w:sz w:val="24"/>
        </w:rPr>
        <w:t>in conjunction with Division of Facilities, Planning &amp; Operations and Office of Research Compliance, must be identified and listed</w:t>
      </w:r>
    </w:p>
    <w:p w14:paraId="53589E12" w14:textId="77777777" w:rsidR="00745670" w:rsidRPr="00E52205" w:rsidRDefault="00745670" w:rsidP="00E52205">
      <w:pPr>
        <w:pStyle w:val="ListParagraph"/>
        <w:numPr>
          <w:ilvl w:val="0"/>
          <w:numId w:val="2"/>
        </w:numPr>
        <w:rPr>
          <w:rFonts w:ascii="Arial" w:hAnsi="Arial" w:cs="Arial"/>
          <w:sz w:val="24"/>
        </w:rPr>
      </w:pPr>
      <w:r w:rsidRPr="00E52205">
        <w:rPr>
          <w:rFonts w:ascii="Arial" w:hAnsi="Arial" w:cs="Arial"/>
          <w:sz w:val="24"/>
        </w:rPr>
        <w:lastRenderedPageBreak/>
        <w:t>Human Subjects, in conjunction with Office of Research Compliance, must be identified and listed</w:t>
      </w:r>
    </w:p>
    <w:sectPr w:rsidR="00745670" w:rsidRPr="00E52205" w:rsidSect="00E5220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22A0" w14:textId="77777777" w:rsidR="00052964" w:rsidRDefault="00052964" w:rsidP="000E4F6D">
      <w:pPr>
        <w:spacing w:after="0" w:line="240" w:lineRule="auto"/>
      </w:pPr>
      <w:r>
        <w:separator/>
      </w:r>
    </w:p>
  </w:endnote>
  <w:endnote w:type="continuationSeparator" w:id="0">
    <w:p w14:paraId="6098FA80" w14:textId="77777777" w:rsidR="00052964" w:rsidRDefault="00052964" w:rsidP="000E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72605"/>
      <w:docPartObj>
        <w:docPartGallery w:val="Page Numbers (Bottom of Page)"/>
        <w:docPartUnique/>
      </w:docPartObj>
    </w:sdtPr>
    <w:sdtContent>
      <w:sdt>
        <w:sdtPr>
          <w:id w:val="-1769616900"/>
          <w:docPartObj>
            <w:docPartGallery w:val="Page Numbers (Top of Page)"/>
            <w:docPartUnique/>
          </w:docPartObj>
        </w:sdtPr>
        <w:sdtContent>
          <w:p w14:paraId="0D3500FB" w14:textId="77777777" w:rsidR="000E4F6D" w:rsidRDefault="000E4F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6D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6D4E">
              <w:rPr>
                <w:b/>
                <w:bCs/>
                <w:noProof/>
              </w:rPr>
              <w:t>2</w:t>
            </w:r>
            <w:r>
              <w:rPr>
                <w:b/>
                <w:bCs/>
                <w:sz w:val="24"/>
                <w:szCs w:val="24"/>
              </w:rPr>
              <w:fldChar w:fldCharType="end"/>
            </w:r>
          </w:p>
        </w:sdtContent>
      </w:sdt>
    </w:sdtContent>
  </w:sdt>
  <w:p w14:paraId="45736185" w14:textId="77777777" w:rsidR="000E4F6D" w:rsidRPr="00E52205" w:rsidRDefault="000E4F6D">
    <w:pPr>
      <w:pStyle w:val="Footer"/>
      <w:rPr>
        <w:sz w:val="20"/>
      </w:rPr>
    </w:pPr>
    <w:r w:rsidRPr="00E52205">
      <w:rPr>
        <w:sz w:val="20"/>
      </w:rPr>
      <w:t xml:space="preserve">Version Date: </w:t>
    </w:r>
    <w:r w:rsidR="00616D4E">
      <w:rPr>
        <w:sz w:val="20"/>
      </w:rPr>
      <w:t>11</w:t>
    </w:r>
    <w:r w:rsidRPr="00E52205">
      <w:rPr>
        <w:sz w:val="20"/>
      </w:rPr>
      <w:t>/2</w:t>
    </w:r>
    <w:r w:rsidR="00616D4E">
      <w:rPr>
        <w:sz w:val="20"/>
      </w:rPr>
      <w:t>6</w:t>
    </w:r>
    <w:r w:rsidRPr="00E52205">
      <w:rPr>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69BE" w14:textId="77777777" w:rsidR="00052964" w:rsidRDefault="00052964" w:rsidP="000E4F6D">
      <w:pPr>
        <w:spacing w:after="0" w:line="240" w:lineRule="auto"/>
      </w:pPr>
      <w:r>
        <w:separator/>
      </w:r>
    </w:p>
  </w:footnote>
  <w:footnote w:type="continuationSeparator" w:id="0">
    <w:p w14:paraId="78BC0EE8" w14:textId="77777777" w:rsidR="00052964" w:rsidRDefault="00052964" w:rsidP="000E4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1875"/>
    <w:multiLevelType w:val="hybridMultilevel"/>
    <w:tmpl w:val="D0F0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870EC"/>
    <w:multiLevelType w:val="multilevel"/>
    <w:tmpl w:val="D7E8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504812">
    <w:abstractNumId w:val="1"/>
  </w:num>
  <w:num w:numId="2" w16cid:durableId="11464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92"/>
    <w:rsid w:val="00010140"/>
    <w:rsid w:val="0001724E"/>
    <w:rsid w:val="00052964"/>
    <w:rsid w:val="000E4F6D"/>
    <w:rsid w:val="00100E3C"/>
    <w:rsid w:val="00175FCC"/>
    <w:rsid w:val="001A5D7F"/>
    <w:rsid w:val="001A6AE8"/>
    <w:rsid w:val="002B0D53"/>
    <w:rsid w:val="00317464"/>
    <w:rsid w:val="00381C63"/>
    <w:rsid w:val="003C6EEC"/>
    <w:rsid w:val="004E1F58"/>
    <w:rsid w:val="004F41D6"/>
    <w:rsid w:val="00616D4E"/>
    <w:rsid w:val="00663FFA"/>
    <w:rsid w:val="00702F04"/>
    <w:rsid w:val="0071177D"/>
    <w:rsid w:val="00745670"/>
    <w:rsid w:val="00752904"/>
    <w:rsid w:val="0080273E"/>
    <w:rsid w:val="008442FF"/>
    <w:rsid w:val="008969AC"/>
    <w:rsid w:val="008F3D6A"/>
    <w:rsid w:val="00A02F11"/>
    <w:rsid w:val="00A4379B"/>
    <w:rsid w:val="00A6321E"/>
    <w:rsid w:val="00A96792"/>
    <w:rsid w:val="00AD214D"/>
    <w:rsid w:val="00AE010D"/>
    <w:rsid w:val="00AF6264"/>
    <w:rsid w:val="00B7752C"/>
    <w:rsid w:val="00BD524F"/>
    <w:rsid w:val="00CC55C2"/>
    <w:rsid w:val="00D011CD"/>
    <w:rsid w:val="00D741D6"/>
    <w:rsid w:val="00E415C8"/>
    <w:rsid w:val="00E52205"/>
    <w:rsid w:val="00E73EC7"/>
    <w:rsid w:val="00EA36F0"/>
    <w:rsid w:val="00F1291B"/>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316F"/>
  <w15:chartTrackingRefBased/>
  <w15:docId w15:val="{C2A5CA11-8459-4F69-AF2F-0B4128C2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67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792"/>
    <w:rPr>
      <w:color w:val="0563C1" w:themeColor="hyperlink"/>
      <w:u w:val="single"/>
    </w:rPr>
  </w:style>
  <w:style w:type="character" w:customStyle="1" w:styleId="Heading2Char">
    <w:name w:val="Heading 2 Char"/>
    <w:basedOn w:val="DefaultParagraphFont"/>
    <w:link w:val="Heading2"/>
    <w:uiPriority w:val="9"/>
    <w:rsid w:val="00A967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67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3836"/>
    <w:pPr>
      <w:ind w:left="720"/>
      <w:contextualSpacing/>
    </w:pPr>
  </w:style>
  <w:style w:type="paragraph" w:styleId="BalloonText">
    <w:name w:val="Balloon Text"/>
    <w:basedOn w:val="Normal"/>
    <w:link w:val="BalloonTextChar"/>
    <w:uiPriority w:val="99"/>
    <w:semiHidden/>
    <w:unhideWhenUsed/>
    <w:rsid w:val="00FF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36"/>
    <w:rPr>
      <w:rFonts w:ascii="Segoe UI" w:hAnsi="Segoe UI" w:cs="Segoe UI"/>
      <w:sz w:val="18"/>
      <w:szCs w:val="18"/>
    </w:rPr>
  </w:style>
  <w:style w:type="paragraph" w:styleId="Header">
    <w:name w:val="header"/>
    <w:basedOn w:val="Normal"/>
    <w:link w:val="HeaderChar"/>
    <w:uiPriority w:val="99"/>
    <w:unhideWhenUsed/>
    <w:rsid w:val="000E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6D"/>
  </w:style>
  <w:style w:type="paragraph" w:styleId="Footer">
    <w:name w:val="footer"/>
    <w:basedOn w:val="Normal"/>
    <w:link w:val="FooterChar"/>
    <w:uiPriority w:val="99"/>
    <w:unhideWhenUsed/>
    <w:rsid w:val="000E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6D"/>
  </w:style>
  <w:style w:type="paragraph" w:styleId="Revision">
    <w:name w:val="Revision"/>
    <w:hidden/>
    <w:uiPriority w:val="99"/>
    <w:semiHidden/>
    <w:rsid w:val="00BD524F"/>
    <w:pPr>
      <w:spacing w:after="0" w:line="240" w:lineRule="auto"/>
    </w:pPr>
  </w:style>
  <w:style w:type="character" w:styleId="UnresolvedMention">
    <w:name w:val="Unresolved Mention"/>
    <w:basedOn w:val="DefaultParagraphFont"/>
    <w:uiPriority w:val="99"/>
    <w:semiHidden/>
    <w:unhideWhenUsed/>
    <w:rsid w:val="00BD524F"/>
    <w:rPr>
      <w:color w:val="605E5C"/>
      <w:shd w:val="clear" w:color="auto" w:fill="E1DFDD"/>
    </w:rPr>
  </w:style>
  <w:style w:type="character" w:styleId="FollowedHyperlink">
    <w:name w:val="FollowedHyperlink"/>
    <w:basedOn w:val="DefaultParagraphFont"/>
    <w:uiPriority w:val="99"/>
    <w:semiHidden/>
    <w:unhideWhenUsed/>
    <w:rsid w:val="00BD5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94804">
      <w:bodyDiv w:val="1"/>
      <w:marLeft w:val="0"/>
      <w:marRight w:val="0"/>
      <w:marTop w:val="0"/>
      <w:marBottom w:val="0"/>
      <w:divBdr>
        <w:top w:val="none" w:sz="0" w:space="0" w:color="auto"/>
        <w:left w:val="none" w:sz="0" w:space="0" w:color="auto"/>
        <w:bottom w:val="none" w:sz="0" w:space="0" w:color="auto"/>
        <w:right w:val="none" w:sz="0" w:space="0" w:color="auto"/>
      </w:divBdr>
    </w:div>
    <w:div w:id="12359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fluence.rowan.edu/display/POLICY/Fixed+Ass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Piddington, Sarah E.</dc:creator>
  <cp:keywords/>
  <dc:description/>
  <cp:lastModifiedBy>Microsoft Office User</cp:lastModifiedBy>
  <cp:revision>4</cp:revision>
  <dcterms:created xsi:type="dcterms:W3CDTF">2023-01-13T19:29:00Z</dcterms:created>
  <dcterms:modified xsi:type="dcterms:W3CDTF">2023-01-13T19:40:00Z</dcterms:modified>
</cp:coreProperties>
</file>