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C250B" w14:textId="77777777" w:rsidR="00BA096E" w:rsidRDefault="00BA096E" w:rsidP="00BA096E">
      <w:pPr>
        <w:pStyle w:val="Default"/>
        <w:jc w:val="center"/>
        <w:rPr>
          <w:rFonts w:asciiTheme="majorHAnsi" w:hAnsiTheme="majorHAnsi"/>
          <w:b/>
        </w:rPr>
      </w:pPr>
      <w:r w:rsidRPr="00BA096E">
        <w:rPr>
          <w:rFonts w:asciiTheme="majorHAnsi" w:hAnsiTheme="majorHAnsi"/>
          <w:b/>
        </w:rPr>
        <w:t>TECHNOLOGY CONTROL PLAN</w:t>
      </w:r>
    </w:p>
    <w:p w14:paraId="2EF75949" w14:textId="77777777" w:rsidR="008A1D1F" w:rsidRDefault="008A1D1F" w:rsidP="00BA096E">
      <w:pPr>
        <w:pStyle w:val="Default"/>
        <w:jc w:val="center"/>
        <w:rPr>
          <w:rFonts w:asciiTheme="majorHAnsi" w:hAnsiTheme="majorHAnsi"/>
          <w:b/>
        </w:rPr>
      </w:pPr>
    </w:p>
    <w:p w14:paraId="4EE29157" w14:textId="64EE8F2B" w:rsidR="008A1D1F" w:rsidRDefault="008A1D1F" w:rsidP="00BA096E">
      <w:pPr>
        <w:pStyle w:val="Default"/>
        <w:jc w:val="center"/>
        <w:rPr>
          <w:rFonts w:asciiTheme="majorHAnsi" w:hAnsiTheme="majorHAnsi"/>
          <w:b/>
        </w:rPr>
      </w:pPr>
      <w:r>
        <w:rPr>
          <w:rFonts w:asciiTheme="majorHAnsi" w:hAnsiTheme="majorHAnsi"/>
          <w:b/>
        </w:rPr>
        <w:t>Template</w:t>
      </w:r>
    </w:p>
    <w:p w14:paraId="0C6BED06" w14:textId="77777777" w:rsidR="00BA096E" w:rsidRDefault="00BA096E" w:rsidP="00BA096E">
      <w:pPr>
        <w:pStyle w:val="Default"/>
      </w:pPr>
    </w:p>
    <w:p w14:paraId="2370BC8C" w14:textId="75172E93" w:rsidR="00BA096E" w:rsidRPr="00FD1140" w:rsidRDefault="00BA096E" w:rsidP="00FD1140">
      <w:pPr>
        <w:pStyle w:val="ListParagraph"/>
        <w:numPr>
          <w:ilvl w:val="0"/>
          <w:numId w:val="3"/>
        </w:numPr>
        <w:spacing w:after="0" w:line="240" w:lineRule="auto"/>
        <w:ind w:left="360"/>
        <w:rPr>
          <w:b/>
          <w:bCs/>
          <w:sz w:val="24"/>
          <w:szCs w:val="24"/>
        </w:rPr>
      </w:pPr>
      <w:r w:rsidRPr="00FD1140">
        <w:rPr>
          <w:b/>
          <w:bCs/>
          <w:sz w:val="24"/>
          <w:szCs w:val="24"/>
        </w:rPr>
        <w:t xml:space="preserve">Statement of Institutional Commitment   </w:t>
      </w:r>
    </w:p>
    <w:p w14:paraId="36FE17A2" w14:textId="5B29F7E1" w:rsidR="00FE1139" w:rsidRPr="00FE1139" w:rsidRDefault="00BA096E" w:rsidP="00FE1139">
      <w:pPr>
        <w:spacing w:after="0" w:line="240" w:lineRule="auto"/>
        <w:rPr>
          <w:sz w:val="24"/>
          <w:szCs w:val="24"/>
        </w:rPr>
      </w:pPr>
      <w:r w:rsidRPr="00FE1139">
        <w:rPr>
          <w:bCs/>
          <w:sz w:val="24"/>
          <w:szCs w:val="24"/>
        </w:rPr>
        <w:t>Rowan University</w:t>
      </w:r>
      <w:r w:rsidRPr="00FE1139">
        <w:rPr>
          <w:b/>
          <w:bCs/>
          <w:sz w:val="24"/>
          <w:szCs w:val="24"/>
        </w:rPr>
        <w:t xml:space="preserve"> </w:t>
      </w:r>
      <w:r w:rsidRPr="00FE1139">
        <w:rPr>
          <w:sz w:val="24"/>
          <w:szCs w:val="24"/>
        </w:rPr>
        <w:t xml:space="preserve">(RU) is fully committed to complying with applicable export control laws. To ensure compliance with these laws, </w:t>
      </w:r>
      <w:r w:rsidR="001A45CB">
        <w:rPr>
          <w:sz w:val="24"/>
          <w:szCs w:val="24"/>
        </w:rPr>
        <w:t>Rowan University’s</w:t>
      </w:r>
      <w:r w:rsidRPr="00FE1139">
        <w:rPr>
          <w:sz w:val="24"/>
          <w:szCs w:val="24"/>
        </w:rPr>
        <w:t xml:space="preserve"> projects and programs will be managed in accordance with applicable Federal laws, rules and regulations as well</w:t>
      </w:r>
      <w:r w:rsidR="001A45CB">
        <w:rPr>
          <w:sz w:val="24"/>
          <w:szCs w:val="24"/>
        </w:rPr>
        <w:t xml:space="preserve"> as </w:t>
      </w:r>
      <w:r w:rsidRPr="00FE1139">
        <w:rPr>
          <w:sz w:val="24"/>
          <w:szCs w:val="24"/>
        </w:rPr>
        <w:t xml:space="preserve">“Institution’s </w:t>
      </w:r>
      <w:r w:rsidR="001A45CB">
        <w:rPr>
          <w:sz w:val="24"/>
          <w:szCs w:val="24"/>
        </w:rPr>
        <w:t xml:space="preserve">Export Control </w:t>
      </w:r>
      <w:r w:rsidRPr="00FE1139">
        <w:rPr>
          <w:sz w:val="24"/>
          <w:szCs w:val="24"/>
        </w:rPr>
        <w:t>Policies</w:t>
      </w:r>
      <w:r w:rsidR="001A45CB">
        <w:rPr>
          <w:sz w:val="24"/>
          <w:szCs w:val="24"/>
        </w:rPr>
        <w:t xml:space="preserve"> and Program”</w:t>
      </w:r>
      <w:r w:rsidRPr="00FE1139">
        <w:rPr>
          <w:sz w:val="24"/>
          <w:szCs w:val="24"/>
        </w:rPr>
        <w:t xml:space="preserve"> in compliance with U.S. Export Controls: Responsibilities of Faculty, Staff and Students’ dated July 11, 2014. These govern to the extent of any inconsistencies with the Institution’s Information and</w:t>
      </w:r>
      <w:r w:rsidR="00FE1139" w:rsidRPr="00FE1139">
        <w:rPr>
          <w:sz w:val="24"/>
          <w:szCs w:val="24"/>
        </w:rPr>
        <w:t xml:space="preserve"> </w:t>
      </w:r>
      <w:r w:rsidRPr="00FE1139">
        <w:rPr>
          <w:sz w:val="24"/>
          <w:szCs w:val="24"/>
        </w:rPr>
        <w:t>Guidelines on United States Export Control Laws dated 6/10/2004</w:t>
      </w:r>
      <w:r w:rsidR="00FE1139" w:rsidRPr="00FE1139">
        <w:rPr>
          <w:sz w:val="24"/>
          <w:szCs w:val="24"/>
        </w:rPr>
        <w:t xml:space="preserve">.  </w:t>
      </w:r>
      <w:r w:rsidRPr="00FE1139">
        <w:rPr>
          <w:sz w:val="24"/>
          <w:szCs w:val="24"/>
        </w:rPr>
        <w:t xml:space="preserve"> </w:t>
      </w:r>
    </w:p>
    <w:p w14:paraId="4CDD7459" w14:textId="77777777" w:rsidR="00FE1139" w:rsidRPr="00FE1139" w:rsidRDefault="00FE1139" w:rsidP="00FE1139">
      <w:pPr>
        <w:spacing w:after="0" w:line="240" w:lineRule="auto"/>
        <w:rPr>
          <w:sz w:val="24"/>
          <w:szCs w:val="24"/>
        </w:rPr>
      </w:pPr>
    </w:p>
    <w:p w14:paraId="66C553A5" w14:textId="0C8563DC" w:rsidR="00F953D1" w:rsidRDefault="00FE1139" w:rsidP="00FE1139">
      <w:pPr>
        <w:spacing w:after="0" w:line="240" w:lineRule="auto"/>
        <w:rPr>
          <w:sz w:val="24"/>
          <w:szCs w:val="24"/>
        </w:rPr>
      </w:pPr>
      <w:r w:rsidRPr="00FE1139">
        <w:rPr>
          <w:sz w:val="24"/>
          <w:szCs w:val="24"/>
        </w:rPr>
        <w:t xml:space="preserve">This </w:t>
      </w:r>
      <w:r w:rsidR="00BA096E" w:rsidRPr="00FE1139">
        <w:rPr>
          <w:sz w:val="24"/>
          <w:szCs w:val="24"/>
        </w:rPr>
        <w:t xml:space="preserve">Technology Control Plan (TCP) identifies the specific measures that will be taken by </w:t>
      </w:r>
      <w:r w:rsidR="00067EF7">
        <w:rPr>
          <w:sz w:val="24"/>
          <w:szCs w:val="24"/>
        </w:rPr>
        <w:t>the</w:t>
      </w:r>
      <w:r w:rsidRPr="00FE1139">
        <w:rPr>
          <w:sz w:val="24"/>
          <w:szCs w:val="24"/>
        </w:rPr>
        <w:t xml:space="preserve"> responsible </w:t>
      </w:r>
      <w:r w:rsidR="00067EF7">
        <w:rPr>
          <w:sz w:val="24"/>
          <w:szCs w:val="24"/>
        </w:rPr>
        <w:t>parties</w:t>
      </w:r>
      <w:r w:rsidR="00067EF7" w:rsidRPr="00FE1139">
        <w:rPr>
          <w:sz w:val="24"/>
          <w:szCs w:val="24"/>
        </w:rPr>
        <w:t xml:space="preserve"> </w:t>
      </w:r>
      <w:r w:rsidR="001A45CB">
        <w:rPr>
          <w:sz w:val="24"/>
          <w:szCs w:val="24"/>
        </w:rPr>
        <w:t xml:space="preserve">at </w:t>
      </w:r>
      <w:r w:rsidR="0077756B">
        <w:rPr>
          <w:sz w:val="24"/>
          <w:szCs w:val="24"/>
        </w:rPr>
        <w:t xml:space="preserve">the </w:t>
      </w:r>
      <w:r w:rsidR="00AC766D" w:rsidRPr="00AC766D">
        <w:rPr>
          <w:color w:val="0070C0"/>
          <w:sz w:val="24"/>
          <w:szCs w:val="24"/>
        </w:rPr>
        <w:t>&lt;Enter name of department/center/office and building name and laboratory location(s) Here&gt;</w:t>
      </w:r>
      <w:r w:rsidR="001A45CB">
        <w:rPr>
          <w:sz w:val="24"/>
          <w:szCs w:val="24"/>
        </w:rPr>
        <w:t>.  Th</w:t>
      </w:r>
      <w:r w:rsidR="00B60605">
        <w:rPr>
          <w:sz w:val="24"/>
          <w:szCs w:val="24"/>
        </w:rPr>
        <w:t xml:space="preserve">e responsible parties are </w:t>
      </w:r>
      <w:r w:rsidRPr="00FE1139">
        <w:rPr>
          <w:sz w:val="24"/>
          <w:szCs w:val="24"/>
        </w:rPr>
        <w:t xml:space="preserve">empowered to </w:t>
      </w:r>
      <w:r w:rsidR="00BA096E" w:rsidRPr="00FE1139">
        <w:rPr>
          <w:sz w:val="24"/>
          <w:szCs w:val="24"/>
        </w:rPr>
        <w:t>ensure compliance</w:t>
      </w:r>
      <w:r w:rsidR="00B60605">
        <w:rPr>
          <w:sz w:val="24"/>
          <w:szCs w:val="24"/>
        </w:rPr>
        <w:t xml:space="preserve"> and security</w:t>
      </w:r>
      <w:r w:rsidR="00BA096E" w:rsidRPr="00FE1139">
        <w:rPr>
          <w:sz w:val="24"/>
          <w:szCs w:val="24"/>
        </w:rPr>
        <w:t xml:space="preserve"> with </w:t>
      </w:r>
      <w:r w:rsidR="00B60605">
        <w:rPr>
          <w:sz w:val="24"/>
          <w:szCs w:val="24"/>
        </w:rPr>
        <w:t>the</w:t>
      </w:r>
      <w:r w:rsidR="00B60605" w:rsidRPr="00FE1139">
        <w:rPr>
          <w:sz w:val="24"/>
          <w:szCs w:val="24"/>
        </w:rPr>
        <w:t xml:space="preserve"> </w:t>
      </w:r>
      <w:r w:rsidR="00BA096E" w:rsidRPr="00FE1139">
        <w:rPr>
          <w:sz w:val="24"/>
          <w:szCs w:val="24"/>
        </w:rPr>
        <w:t>requirements</w:t>
      </w:r>
      <w:r w:rsidR="001A45CB">
        <w:rPr>
          <w:sz w:val="24"/>
          <w:szCs w:val="24"/>
        </w:rPr>
        <w:t xml:space="preserve"> described in this TCP.</w:t>
      </w:r>
    </w:p>
    <w:p w14:paraId="7454A923" w14:textId="77777777" w:rsidR="00AC766D" w:rsidRDefault="00AC766D" w:rsidP="00FE1139">
      <w:pPr>
        <w:spacing w:after="0" w:line="240" w:lineRule="auto"/>
        <w:rPr>
          <w:sz w:val="24"/>
          <w:szCs w:val="24"/>
        </w:rPr>
      </w:pPr>
    </w:p>
    <w:p w14:paraId="7760CDF6" w14:textId="500C367F" w:rsidR="00CC571F" w:rsidRPr="00FE1139" w:rsidRDefault="00CC571F" w:rsidP="00FE1139">
      <w:pPr>
        <w:spacing w:after="0" w:line="240" w:lineRule="auto"/>
        <w:rPr>
          <w:sz w:val="24"/>
          <w:szCs w:val="24"/>
        </w:rPr>
      </w:pPr>
      <w:r w:rsidRPr="00CC571F">
        <w:rPr>
          <w:sz w:val="24"/>
          <w:szCs w:val="24"/>
        </w:rPr>
        <w:t>This project is conducted under the provision of Fundamental Research Exclusion.  There is no actual export of items to foreign person or foreign countries.</w:t>
      </w:r>
    </w:p>
    <w:p w14:paraId="3B26CE90" w14:textId="77777777" w:rsidR="00FE1139" w:rsidRPr="00FE1139" w:rsidRDefault="00FE1139" w:rsidP="00FE1139">
      <w:pPr>
        <w:spacing w:after="0" w:line="240" w:lineRule="auto"/>
        <w:rPr>
          <w:b/>
          <w:bCs/>
          <w:sz w:val="24"/>
          <w:szCs w:val="24"/>
        </w:rPr>
      </w:pPr>
    </w:p>
    <w:p w14:paraId="7F938B5C" w14:textId="682C404F" w:rsidR="00CC571F" w:rsidRPr="00FD1140" w:rsidRDefault="00CC571F" w:rsidP="00FD1140">
      <w:pPr>
        <w:pStyle w:val="ListParagraph"/>
        <w:numPr>
          <w:ilvl w:val="0"/>
          <w:numId w:val="3"/>
        </w:numPr>
        <w:spacing w:after="0" w:line="240" w:lineRule="auto"/>
        <w:ind w:left="360"/>
        <w:rPr>
          <w:b/>
          <w:bCs/>
          <w:sz w:val="24"/>
          <w:szCs w:val="24"/>
        </w:rPr>
      </w:pPr>
      <w:r w:rsidRPr="00FD1140">
        <w:rPr>
          <w:b/>
          <w:bCs/>
          <w:sz w:val="24"/>
          <w:szCs w:val="24"/>
        </w:rPr>
        <w:t>Responsible Parties</w:t>
      </w:r>
    </w:p>
    <w:p w14:paraId="1FF67503" w14:textId="5D93CA61" w:rsidR="0077756B" w:rsidRPr="00080148" w:rsidRDefault="00A9516B" w:rsidP="007F0BC6">
      <w:pPr>
        <w:spacing w:after="0" w:line="240" w:lineRule="auto"/>
        <w:ind w:left="720" w:hanging="360"/>
        <w:rPr>
          <w:bCs/>
          <w:sz w:val="24"/>
          <w:szCs w:val="24"/>
        </w:rPr>
      </w:pPr>
      <w:r w:rsidRPr="00A9516B">
        <w:rPr>
          <w:b/>
          <w:bCs/>
          <w:sz w:val="24"/>
          <w:szCs w:val="24"/>
        </w:rPr>
        <w:t>Empowered Official</w:t>
      </w:r>
      <w:r>
        <w:rPr>
          <w:b/>
          <w:bCs/>
          <w:sz w:val="24"/>
          <w:szCs w:val="24"/>
        </w:rPr>
        <w:t>:</w:t>
      </w:r>
      <w:r w:rsidR="00080148">
        <w:rPr>
          <w:b/>
          <w:bCs/>
          <w:sz w:val="24"/>
          <w:szCs w:val="24"/>
        </w:rPr>
        <w:t xml:space="preserve"> </w:t>
      </w:r>
      <w:r w:rsidR="008A1D1F">
        <w:rPr>
          <w:bCs/>
          <w:sz w:val="24"/>
          <w:szCs w:val="24"/>
        </w:rPr>
        <w:t>Vice President Research</w:t>
      </w:r>
    </w:p>
    <w:p w14:paraId="52F75D65" w14:textId="09C7CC80" w:rsidR="00FE1139" w:rsidRDefault="0077756B" w:rsidP="007F0BC6">
      <w:pPr>
        <w:spacing w:after="0" w:line="240" w:lineRule="auto"/>
        <w:ind w:left="720" w:hanging="360"/>
        <w:rPr>
          <w:bCs/>
          <w:sz w:val="24"/>
          <w:szCs w:val="24"/>
        </w:rPr>
      </w:pPr>
      <w:r w:rsidRPr="00080148">
        <w:rPr>
          <w:b/>
          <w:bCs/>
          <w:sz w:val="24"/>
          <w:szCs w:val="24"/>
        </w:rPr>
        <w:t>Faculty or Staff:</w:t>
      </w:r>
      <w:r w:rsidRPr="00080148">
        <w:rPr>
          <w:bCs/>
          <w:sz w:val="24"/>
          <w:szCs w:val="24"/>
        </w:rPr>
        <w:t xml:space="preserve">  </w:t>
      </w:r>
    </w:p>
    <w:p w14:paraId="3D7479B2" w14:textId="3A757F7E" w:rsidR="00CC571F" w:rsidRDefault="00AC766D" w:rsidP="007F0BC6">
      <w:pPr>
        <w:spacing w:after="0" w:line="240" w:lineRule="auto"/>
        <w:ind w:left="720" w:hanging="360"/>
        <w:rPr>
          <w:bCs/>
          <w:sz w:val="24"/>
          <w:szCs w:val="24"/>
        </w:rPr>
      </w:pPr>
      <w:r>
        <w:rPr>
          <w:b/>
          <w:bCs/>
          <w:sz w:val="24"/>
          <w:szCs w:val="24"/>
        </w:rPr>
        <w:t>Division of University Research</w:t>
      </w:r>
      <w:r w:rsidR="00CC571F" w:rsidRPr="007F0BC6">
        <w:rPr>
          <w:b/>
          <w:bCs/>
          <w:sz w:val="24"/>
          <w:szCs w:val="24"/>
        </w:rPr>
        <w:t>:</w:t>
      </w:r>
      <w:r w:rsidR="00CC571F">
        <w:rPr>
          <w:bCs/>
          <w:sz w:val="24"/>
          <w:szCs w:val="24"/>
        </w:rPr>
        <w:t xml:space="preserve"> </w:t>
      </w:r>
      <w:r w:rsidR="008A1D1F">
        <w:rPr>
          <w:bCs/>
          <w:sz w:val="24"/>
          <w:szCs w:val="24"/>
        </w:rPr>
        <w:t xml:space="preserve"> </w:t>
      </w:r>
      <w:r>
        <w:rPr>
          <w:bCs/>
          <w:sz w:val="24"/>
          <w:szCs w:val="24"/>
        </w:rPr>
        <w:t>Director of Research Compliance</w:t>
      </w:r>
    </w:p>
    <w:p w14:paraId="00DD89E9" w14:textId="77777777" w:rsidR="00FD1140" w:rsidRDefault="00FD1140" w:rsidP="007F0BC6">
      <w:pPr>
        <w:spacing w:after="0" w:line="240" w:lineRule="auto"/>
        <w:ind w:left="720" w:hanging="360"/>
        <w:rPr>
          <w:bCs/>
          <w:sz w:val="24"/>
          <w:szCs w:val="24"/>
        </w:rPr>
      </w:pPr>
    </w:p>
    <w:p w14:paraId="4E006E6F" w14:textId="17BE2B7F" w:rsidR="00FD1140" w:rsidRPr="00FD1140" w:rsidRDefault="00FD1140" w:rsidP="00FD1140">
      <w:pPr>
        <w:pStyle w:val="ListParagraph"/>
        <w:numPr>
          <w:ilvl w:val="0"/>
          <w:numId w:val="3"/>
        </w:numPr>
        <w:tabs>
          <w:tab w:val="left" w:pos="360"/>
        </w:tabs>
        <w:spacing w:after="0" w:line="240" w:lineRule="auto"/>
        <w:ind w:left="360"/>
        <w:rPr>
          <w:b/>
          <w:bCs/>
          <w:sz w:val="24"/>
          <w:szCs w:val="24"/>
        </w:rPr>
      </w:pPr>
      <w:r w:rsidRPr="00FD1140">
        <w:rPr>
          <w:b/>
          <w:bCs/>
          <w:sz w:val="24"/>
          <w:szCs w:val="24"/>
        </w:rPr>
        <w:t xml:space="preserve">Scope </w:t>
      </w:r>
    </w:p>
    <w:p w14:paraId="609EBDF9" w14:textId="79D7E7CF" w:rsidR="00FD1140" w:rsidRDefault="00FD1140" w:rsidP="00FD1140">
      <w:pPr>
        <w:spacing w:after="0" w:line="240" w:lineRule="auto"/>
        <w:jc w:val="both"/>
        <w:rPr>
          <w:bCs/>
          <w:sz w:val="24"/>
          <w:szCs w:val="24"/>
        </w:rPr>
      </w:pPr>
      <w:r w:rsidRPr="00FD1140">
        <w:rPr>
          <w:bCs/>
          <w:sz w:val="24"/>
          <w:szCs w:val="24"/>
        </w:rPr>
        <w:t xml:space="preserve">Investigate various applications of </w:t>
      </w:r>
      <w:r w:rsidR="00AC766D" w:rsidRPr="00AC766D">
        <w:rPr>
          <w:bCs/>
          <w:color w:val="0070C0"/>
          <w:sz w:val="24"/>
          <w:szCs w:val="24"/>
        </w:rPr>
        <w:t>&lt;Include description here&gt;</w:t>
      </w:r>
      <w:r w:rsidR="00AC766D">
        <w:rPr>
          <w:bCs/>
          <w:sz w:val="24"/>
          <w:szCs w:val="24"/>
        </w:rPr>
        <w:t>. H</w:t>
      </w:r>
      <w:r w:rsidRPr="00FD1140">
        <w:rPr>
          <w:bCs/>
          <w:sz w:val="24"/>
          <w:szCs w:val="24"/>
        </w:rPr>
        <w:t xml:space="preserve">ow the technology can be customized to support </w:t>
      </w:r>
      <w:r w:rsidR="00AC766D" w:rsidRPr="00AC766D">
        <w:rPr>
          <w:bCs/>
          <w:color w:val="0070C0"/>
          <w:sz w:val="24"/>
          <w:szCs w:val="24"/>
        </w:rPr>
        <w:t>&lt;Include description here&gt;</w:t>
      </w:r>
      <w:r w:rsidRPr="00FD1140">
        <w:rPr>
          <w:bCs/>
          <w:sz w:val="24"/>
          <w:szCs w:val="24"/>
        </w:rPr>
        <w:t xml:space="preserve"> activities</w:t>
      </w:r>
      <w:r>
        <w:rPr>
          <w:bCs/>
          <w:sz w:val="24"/>
          <w:szCs w:val="24"/>
        </w:rPr>
        <w:t xml:space="preserve"> and to define specific </w:t>
      </w:r>
      <w:r w:rsidR="008A1D1F">
        <w:rPr>
          <w:bCs/>
          <w:sz w:val="24"/>
          <w:szCs w:val="24"/>
        </w:rPr>
        <w:t>technology to be</w:t>
      </w:r>
      <w:r>
        <w:rPr>
          <w:bCs/>
          <w:sz w:val="24"/>
          <w:szCs w:val="24"/>
        </w:rPr>
        <w:t xml:space="preserve"> used to determine </w:t>
      </w:r>
      <w:r w:rsidR="00AC766D" w:rsidRPr="00AC766D">
        <w:rPr>
          <w:bCs/>
          <w:color w:val="0070C0"/>
          <w:sz w:val="24"/>
          <w:szCs w:val="24"/>
        </w:rPr>
        <w:t>&lt;Include description here&gt;</w:t>
      </w:r>
      <w:r w:rsidR="00AC766D">
        <w:rPr>
          <w:bCs/>
          <w:sz w:val="24"/>
          <w:szCs w:val="24"/>
        </w:rPr>
        <w:t>.</w:t>
      </w:r>
    </w:p>
    <w:p w14:paraId="4A9B9D0F" w14:textId="77777777" w:rsidR="008A1D1F" w:rsidRDefault="008A1D1F" w:rsidP="00FD1140">
      <w:pPr>
        <w:spacing w:after="0" w:line="240" w:lineRule="auto"/>
        <w:jc w:val="both"/>
        <w:rPr>
          <w:bCs/>
          <w:sz w:val="24"/>
          <w:szCs w:val="24"/>
        </w:rPr>
      </w:pPr>
    </w:p>
    <w:p w14:paraId="44EAE308" w14:textId="0031BA19" w:rsidR="00FD1140" w:rsidRPr="008A1D1F" w:rsidRDefault="00FD1140" w:rsidP="00FD1140">
      <w:pPr>
        <w:pStyle w:val="ListParagraph"/>
        <w:numPr>
          <w:ilvl w:val="0"/>
          <w:numId w:val="3"/>
        </w:numPr>
        <w:spacing w:after="0" w:line="240" w:lineRule="auto"/>
        <w:ind w:left="360"/>
        <w:jc w:val="both"/>
        <w:rPr>
          <w:b/>
          <w:bCs/>
          <w:sz w:val="24"/>
          <w:szCs w:val="24"/>
        </w:rPr>
      </w:pPr>
      <w:r w:rsidRPr="008A1D1F">
        <w:rPr>
          <w:b/>
          <w:bCs/>
          <w:sz w:val="24"/>
          <w:szCs w:val="24"/>
        </w:rPr>
        <w:t xml:space="preserve">Project Description  </w:t>
      </w:r>
    </w:p>
    <w:p w14:paraId="370C0BE0" w14:textId="77777777" w:rsidR="00FD1140" w:rsidRDefault="00FD1140" w:rsidP="00FD1140">
      <w:pPr>
        <w:spacing w:after="0" w:line="240" w:lineRule="auto"/>
        <w:jc w:val="both"/>
        <w:rPr>
          <w:b/>
          <w:bCs/>
          <w:sz w:val="24"/>
          <w:szCs w:val="24"/>
        </w:rPr>
      </w:pPr>
    </w:p>
    <w:p w14:paraId="7E7F263C" w14:textId="77777777" w:rsidR="00FD1140" w:rsidRDefault="00FD1140" w:rsidP="00FD1140">
      <w:pPr>
        <w:spacing w:after="0" w:line="240" w:lineRule="auto"/>
        <w:jc w:val="both"/>
        <w:rPr>
          <w:b/>
          <w:bCs/>
          <w:sz w:val="24"/>
          <w:szCs w:val="24"/>
        </w:rPr>
      </w:pPr>
    </w:p>
    <w:p w14:paraId="6EEABD03" w14:textId="4B33F6A9" w:rsidR="00FD1140" w:rsidRPr="008A1D1F" w:rsidRDefault="00FD1140" w:rsidP="00FD1140">
      <w:pPr>
        <w:pStyle w:val="ListParagraph"/>
        <w:numPr>
          <w:ilvl w:val="0"/>
          <w:numId w:val="3"/>
        </w:numPr>
        <w:spacing w:after="0" w:line="240" w:lineRule="auto"/>
        <w:ind w:left="360"/>
        <w:jc w:val="both"/>
        <w:rPr>
          <w:b/>
          <w:bCs/>
          <w:sz w:val="24"/>
          <w:szCs w:val="24"/>
        </w:rPr>
      </w:pPr>
      <w:r w:rsidRPr="008A1D1F">
        <w:rPr>
          <w:b/>
          <w:bCs/>
          <w:sz w:val="24"/>
          <w:szCs w:val="24"/>
        </w:rPr>
        <w:t>Deliverables</w:t>
      </w:r>
    </w:p>
    <w:p w14:paraId="27CEAE0A" w14:textId="77777777" w:rsidR="00FD1140" w:rsidRPr="00FD1140" w:rsidRDefault="00FD1140" w:rsidP="00FD1140">
      <w:pPr>
        <w:spacing w:after="0" w:line="240" w:lineRule="auto"/>
        <w:jc w:val="both"/>
        <w:rPr>
          <w:b/>
          <w:bCs/>
          <w:sz w:val="24"/>
          <w:szCs w:val="24"/>
        </w:rPr>
      </w:pPr>
    </w:p>
    <w:p w14:paraId="14CD9C32" w14:textId="77777777" w:rsidR="00A9021C" w:rsidRDefault="00A9021C" w:rsidP="00FE1139">
      <w:pPr>
        <w:spacing w:after="0" w:line="240" w:lineRule="auto"/>
        <w:rPr>
          <w:b/>
          <w:bCs/>
          <w:sz w:val="24"/>
          <w:szCs w:val="24"/>
        </w:rPr>
      </w:pPr>
    </w:p>
    <w:p w14:paraId="76C6BF88" w14:textId="355CFA81" w:rsidR="00FE1139" w:rsidRPr="00FD1140" w:rsidRDefault="00FE1139" w:rsidP="00FD1140">
      <w:pPr>
        <w:pStyle w:val="ListParagraph"/>
        <w:numPr>
          <w:ilvl w:val="0"/>
          <w:numId w:val="3"/>
        </w:numPr>
        <w:spacing w:after="0" w:line="240" w:lineRule="auto"/>
        <w:ind w:left="360"/>
        <w:rPr>
          <w:b/>
          <w:bCs/>
          <w:sz w:val="24"/>
          <w:szCs w:val="24"/>
        </w:rPr>
      </w:pPr>
      <w:r w:rsidRPr="00FD1140">
        <w:rPr>
          <w:b/>
          <w:bCs/>
          <w:sz w:val="24"/>
          <w:szCs w:val="24"/>
        </w:rPr>
        <w:t>Covered Items and Information</w:t>
      </w:r>
    </w:p>
    <w:p w14:paraId="19A606C7" w14:textId="44C6F2B5" w:rsidR="00FE1139" w:rsidRPr="00080148" w:rsidRDefault="00FE1139" w:rsidP="00D772BE">
      <w:pPr>
        <w:pStyle w:val="Default"/>
        <w:rPr>
          <w:rFonts w:asciiTheme="minorHAnsi" w:hAnsiTheme="minorHAnsi" w:cstheme="minorHAnsi"/>
        </w:rPr>
      </w:pPr>
      <w:r w:rsidRPr="0077756B">
        <w:rPr>
          <w:rFonts w:asciiTheme="minorHAnsi" w:hAnsiTheme="minorHAnsi" w:cstheme="minorHAnsi"/>
        </w:rPr>
        <w:t>The following items or information have been determined to be subject to export control requirements which require that the University place li</w:t>
      </w:r>
      <w:r w:rsidRPr="00A9516B">
        <w:rPr>
          <w:rFonts w:asciiTheme="minorHAnsi" w:hAnsiTheme="minorHAnsi" w:cstheme="minorHAnsi"/>
        </w:rPr>
        <w:t xml:space="preserve">mitations on who may have access to or use the items or information, hereinafter called </w:t>
      </w:r>
      <w:r w:rsidRPr="00A9516B">
        <w:rPr>
          <w:rFonts w:asciiTheme="minorHAnsi" w:hAnsiTheme="minorHAnsi" w:cstheme="minorHAnsi"/>
          <w:i/>
          <w:iCs/>
        </w:rPr>
        <w:t>Covered Items and Information</w:t>
      </w:r>
      <w:r w:rsidRPr="00A9516B">
        <w:rPr>
          <w:rFonts w:asciiTheme="minorHAnsi" w:hAnsiTheme="minorHAnsi" w:cstheme="minorHAnsi"/>
        </w:rPr>
        <w:t xml:space="preserve">. A variety of factors must be taken into account to determine who may have access to </w:t>
      </w:r>
      <w:r w:rsidRPr="00A9516B">
        <w:rPr>
          <w:rFonts w:asciiTheme="minorHAnsi" w:hAnsiTheme="minorHAnsi" w:cstheme="minorHAnsi"/>
          <w:i/>
          <w:iCs/>
        </w:rPr>
        <w:t>Covered Items and Information</w:t>
      </w:r>
      <w:r w:rsidRPr="00080148">
        <w:rPr>
          <w:rFonts w:asciiTheme="minorHAnsi" w:hAnsiTheme="minorHAnsi" w:cstheme="minorHAnsi"/>
        </w:rPr>
        <w:t xml:space="preserve">; for this reason, only individuals who are identified </w:t>
      </w:r>
      <w:r w:rsidR="00597068" w:rsidRPr="00080148">
        <w:rPr>
          <w:rFonts w:asciiTheme="minorHAnsi" w:hAnsiTheme="minorHAnsi" w:cstheme="minorHAnsi"/>
        </w:rPr>
        <w:t>in Appendix 1 embedded in this TCP</w:t>
      </w:r>
      <w:r w:rsidR="00F525D7" w:rsidRPr="00080148">
        <w:rPr>
          <w:rFonts w:asciiTheme="minorHAnsi" w:hAnsiTheme="minorHAnsi" w:cstheme="minorHAnsi"/>
        </w:rPr>
        <w:t xml:space="preserve"> and have been approved by </w:t>
      </w:r>
      <w:r w:rsidR="00A9516B">
        <w:rPr>
          <w:rFonts w:asciiTheme="minorHAnsi" w:hAnsiTheme="minorHAnsi" w:cstheme="minorHAnsi"/>
        </w:rPr>
        <w:t>the Empowered Official</w:t>
      </w:r>
      <w:r w:rsidRPr="00A9516B">
        <w:rPr>
          <w:rFonts w:asciiTheme="minorHAnsi" w:hAnsiTheme="minorHAnsi" w:cstheme="minorHAnsi"/>
        </w:rPr>
        <w:t xml:space="preserve"> may have access. </w:t>
      </w:r>
      <w:r w:rsidRPr="00080148">
        <w:rPr>
          <w:rFonts w:asciiTheme="minorHAnsi" w:hAnsiTheme="minorHAnsi" w:cstheme="minorHAnsi"/>
        </w:rPr>
        <w:t xml:space="preserve">A list of the </w:t>
      </w:r>
      <w:r w:rsidRPr="00080148">
        <w:rPr>
          <w:rFonts w:asciiTheme="minorHAnsi" w:hAnsiTheme="minorHAnsi" w:cstheme="minorHAnsi"/>
          <w:i/>
          <w:iCs/>
        </w:rPr>
        <w:t xml:space="preserve">Covered </w:t>
      </w:r>
      <w:r w:rsidRPr="00080148">
        <w:rPr>
          <w:rFonts w:asciiTheme="minorHAnsi" w:hAnsiTheme="minorHAnsi" w:cstheme="minorHAnsi"/>
          <w:i/>
          <w:iCs/>
        </w:rPr>
        <w:lastRenderedPageBreak/>
        <w:t xml:space="preserve">Items and Information </w:t>
      </w:r>
      <w:r w:rsidRPr="00080148">
        <w:rPr>
          <w:rFonts w:asciiTheme="minorHAnsi" w:hAnsiTheme="minorHAnsi" w:cstheme="minorHAnsi"/>
        </w:rPr>
        <w:t xml:space="preserve">that will be protected under this TCP is provided in the </w:t>
      </w:r>
      <w:r w:rsidR="008A1D1F">
        <w:rPr>
          <w:rFonts w:asciiTheme="minorHAnsi" w:hAnsiTheme="minorHAnsi" w:cstheme="minorHAnsi"/>
        </w:rPr>
        <w:t xml:space="preserve">exemplified </w:t>
      </w:r>
      <w:r w:rsidRPr="00080148">
        <w:rPr>
          <w:rFonts w:asciiTheme="minorHAnsi" w:hAnsiTheme="minorHAnsi" w:cstheme="minorHAnsi"/>
        </w:rPr>
        <w:t>table below:</w:t>
      </w:r>
    </w:p>
    <w:p w14:paraId="115ED0FE" w14:textId="77777777" w:rsidR="00FE1139" w:rsidRDefault="00FE1139" w:rsidP="00FE1139">
      <w:pPr>
        <w:spacing w:after="0" w:line="240" w:lineRule="auto"/>
        <w:rPr>
          <w:sz w:val="24"/>
          <w:szCs w:val="24"/>
        </w:rPr>
      </w:pPr>
    </w:p>
    <w:tbl>
      <w:tblPr>
        <w:tblStyle w:val="TableGrid"/>
        <w:tblW w:w="0" w:type="auto"/>
        <w:tblInd w:w="108" w:type="dxa"/>
        <w:tblLook w:val="04A0" w:firstRow="1" w:lastRow="0" w:firstColumn="1" w:lastColumn="0" w:noHBand="0" w:noVBand="1"/>
      </w:tblPr>
      <w:tblGrid>
        <w:gridCol w:w="2324"/>
        <w:gridCol w:w="2465"/>
        <w:gridCol w:w="2423"/>
        <w:gridCol w:w="2030"/>
      </w:tblGrid>
      <w:tr w:rsidR="007D317D" w:rsidRPr="00CC571F" w14:paraId="6D0365C9" w14:textId="77777777" w:rsidTr="007D317D">
        <w:tc>
          <w:tcPr>
            <w:tcW w:w="2387" w:type="dxa"/>
          </w:tcPr>
          <w:p w14:paraId="7D846BCC" w14:textId="77777777" w:rsidR="007D317D" w:rsidRPr="008A1D1F" w:rsidRDefault="007D317D" w:rsidP="00FE1139">
            <w:pPr>
              <w:rPr>
                <w:b/>
                <w:bCs/>
                <w:sz w:val="24"/>
                <w:szCs w:val="24"/>
              </w:rPr>
            </w:pPr>
            <w:r w:rsidRPr="008A1D1F">
              <w:rPr>
                <w:b/>
                <w:bCs/>
                <w:sz w:val="24"/>
                <w:szCs w:val="24"/>
              </w:rPr>
              <w:t>Name or Description</w:t>
            </w:r>
          </w:p>
        </w:tc>
        <w:tc>
          <w:tcPr>
            <w:tcW w:w="2525" w:type="dxa"/>
          </w:tcPr>
          <w:p w14:paraId="5C2874E8" w14:textId="77777777" w:rsidR="007D317D" w:rsidRPr="008A1D1F" w:rsidRDefault="007D317D" w:rsidP="00FE1139">
            <w:pPr>
              <w:rPr>
                <w:b/>
                <w:bCs/>
                <w:sz w:val="24"/>
                <w:szCs w:val="24"/>
              </w:rPr>
            </w:pPr>
            <w:r w:rsidRPr="008A1D1F">
              <w:rPr>
                <w:b/>
                <w:bCs/>
                <w:sz w:val="24"/>
                <w:szCs w:val="24"/>
              </w:rPr>
              <w:t xml:space="preserve">Type </w:t>
            </w:r>
          </w:p>
        </w:tc>
        <w:tc>
          <w:tcPr>
            <w:tcW w:w="2493" w:type="dxa"/>
          </w:tcPr>
          <w:p w14:paraId="1719D59B" w14:textId="77777777" w:rsidR="007D317D" w:rsidRPr="008A1D1F" w:rsidRDefault="007D317D" w:rsidP="00FE1139">
            <w:pPr>
              <w:rPr>
                <w:b/>
                <w:bCs/>
                <w:sz w:val="24"/>
                <w:szCs w:val="24"/>
              </w:rPr>
            </w:pPr>
            <w:r w:rsidRPr="008A1D1F">
              <w:rPr>
                <w:b/>
                <w:bCs/>
                <w:sz w:val="24"/>
                <w:szCs w:val="24"/>
              </w:rPr>
              <w:t>Jurisdiction</w:t>
            </w:r>
          </w:p>
        </w:tc>
        <w:tc>
          <w:tcPr>
            <w:tcW w:w="2063" w:type="dxa"/>
          </w:tcPr>
          <w:p w14:paraId="55244F4F" w14:textId="77777777" w:rsidR="007D317D" w:rsidRPr="008A1D1F" w:rsidRDefault="007D317D" w:rsidP="00FE1139">
            <w:pPr>
              <w:rPr>
                <w:b/>
                <w:bCs/>
                <w:sz w:val="24"/>
                <w:szCs w:val="24"/>
              </w:rPr>
            </w:pPr>
            <w:r w:rsidRPr="008A1D1F">
              <w:rPr>
                <w:b/>
                <w:bCs/>
                <w:sz w:val="24"/>
                <w:szCs w:val="24"/>
              </w:rPr>
              <w:t xml:space="preserve">Classification </w:t>
            </w:r>
          </w:p>
        </w:tc>
      </w:tr>
      <w:tr w:rsidR="007D317D" w:rsidRPr="00CC571F" w14:paraId="74604AF5" w14:textId="77777777" w:rsidTr="007D317D">
        <w:tc>
          <w:tcPr>
            <w:tcW w:w="2387" w:type="dxa"/>
          </w:tcPr>
          <w:p w14:paraId="3664B2ED" w14:textId="79E0CBE4" w:rsidR="007D317D" w:rsidRPr="008A1D1F" w:rsidRDefault="00080148" w:rsidP="00CC571F">
            <w:pPr>
              <w:rPr>
                <w:bCs/>
                <w:sz w:val="24"/>
                <w:szCs w:val="24"/>
              </w:rPr>
            </w:pPr>
            <w:r w:rsidRPr="008A1D1F">
              <w:rPr>
                <w:bCs/>
                <w:sz w:val="24"/>
                <w:szCs w:val="24"/>
              </w:rPr>
              <w:t xml:space="preserve">Need to </w:t>
            </w:r>
            <w:r w:rsidR="00A9021C" w:rsidRPr="008A1D1F">
              <w:rPr>
                <w:bCs/>
                <w:sz w:val="24"/>
                <w:szCs w:val="24"/>
              </w:rPr>
              <w:t xml:space="preserve">know </w:t>
            </w:r>
            <w:r w:rsidRPr="008A1D1F">
              <w:rPr>
                <w:bCs/>
                <w:sz w:val="24"/>
                <w:szCs w:val="24"/>
              </w:rPr>
              <w:t xml:space="preserve">what equipment, software, </w:t>
            </w:r>
            <w:r w:rsidR="009C00C3" w:rsidRPr="008A1D1F">
              <w:rPr>
                <w:bCs/>
                <w:sz w:val="24"/>
                <w:szCs w:val="24"/>
              </w:rPr>
              <w:t xml:space="preserve">computers, </w:t>
            </w:r>
            <w:r w:rsidRPr="008A1D1F">
              <w:rPr>
                <w:bCs/>
                <w:sz w:val="24"/>
                <w:szCs w:val="24"/>
              </w:rPr>
              <w:t xml:space="preserve">etc. </w:t>
            </w:r>
          </w:p>
        </w:tc>
        <w:tc>
          <w:tcPr>
            <w:tcW w:w="2525" w:type="dxa"/>
          </w:tcPr>
          <w:p w14:paraId="5030FEF2" w14:textId="05560D4D" w:rsidR="007D317D" w:rsidRPr="008A1D1F" w:rsidRDefault="00CC571F" w:rsidP="007F297D">
            <w:pPr>
              <w:rPr>
                <w:bCs/>
                <w:sz w:val="24"/>
                <w:szCs w:val="24"/>
              </w:rPr>
            </w:pPr>
            <w:r w:rsidRPr="008A1D1F">
              <w:rPr>
                <w:bCs/>
                <w:sz w:val="24"/>
                <w:szCs w:val="24"/>
              </w:rPr>
              <w:t>Microsoft Windows XP, Windows 7, Vista, Mac OS X, or Linux with the latest security service pack and patches; similar requirements apply to servers and other devices.</w:t>
            </w:r>
          </w:p>
        </w:tc>
        <w:tc>
          <w:tcPr>
            <w:tcW w:w="2493" w:type="dxa"/>
          </w:tcPr>
          <w:p w14:paraId="02B16362" w14:textId="77777777" w:rsidR="007D317D" w:rsidRPr="008A1D1F" w:rsidRDefault="007D317D" w:rsidP="00FE1139">
            <w:pPr>
              <w:rPr>
                <w:bCs/>
                <w:sz w:val="24"/>
                <w:szCs w:val="24"/>
              </w:rPr>
            </w:pPr>
            <w:r w:rsidRPr="008A1D1F">
              <w:rPr>
                <w:bCs/>
                <w:sz w:val="24"/>
                <w:szCs w:val="24"/>
              </w:rPr>
              <w:t>EAR</w:t>
            </w:r>
          </w:p>
        </w:tc>
        <w:tc>
          <w:tcPr>
            <w:tcW w:w="2063" w:type="dxa"/>
          </w:tcPr>
          <w:p w14:paraId="6A3E556E" w14:textId="4F4F5FF6" w:rsidR="007D317D" w:rsidRPr="008A1D1F" w:rsidRDefault="00067EF7" w:rsidP="00FE1139">
            <w:pPr>
              <w:rPr>
                <w:bCs/>
                <w:sz w:val="24"/>
                <w:szCs w:val="24"/>
              </w:rPr>
            </w:pPr>
            <w:r w:rsidRPr="008A1D1F">
              <w:rPr>
                <w:bCs/>
                <w:sz w:val="24"/>
                <w:szCs w:val="24"/>
              </w:rPr>
              <w:t>Unclassified</w:t>
            </w:r>
          </w:p>
        </w:tc>
      </w:tr>
    </w:tbl>
    <w:p w14:paraId="2D287C5C" w14:textId="77777777" w:rsidR="00FE1139" w:rsidRDefault="00FE1139" w:rsidP="00FE1139">
      <w:pPr>
        <w:spacing w:after="0" w:line="240" w:lineRule="auto"/>
        <w:rPr>
          <w:b/>
          <w:bCs/>
          <w:sz w:val="24"/>
          <w:szCs w:val="24"/>
        </w:rPr>
      </w:pPr>
    </w:p>
    <w:p w14:paraId="0537A9DF" w14:textId="49DA0C54" w:rsidR="007D317D" w:rsidRDefault="007D317D" w:rsidP="007D317D">
      <w:pPr>
        <w:spacing w:after="0" w:line="240" w:lineRule="auto"/>
        <w:rPr>
          <w:sz w:val="24"/>
          <w:szCs w:val="24"/>
        </w:rPr>
      </w:pPr>
      <w:r w:rsidRPr="007D317D">
        <w:rPr>
          <w:sz w:val="24"/>
          <w:szCs w:val="24"/>
        </w:rPr>
        <w:t xml:space="preserve">As a result of this determination, the Responsible </w:t>
      </w:r>
      <w:r w:rsidR="006F2225">
        <w:rPr>
          <w:sz w:val="24"/>
          <w:szCs w:val="24"/>
        </w:rPr>
        <w:t>Parties</w:t>
      </w:r>
      <w:r w:rsidRPr="007D317D">
        <w:rPr>
          <w:sz w:val="24"/>
          <w:szCs w:val="24"/>
        </w:rPr>
        <w:t>, identified above, develop</w:t>
      </w:r>
      <w:r w:rsidR="0077756B">
        <w:rPr>
          <w:sz w:val="24"/>
          <w:szCs w:val="24"/>
        </w:rPr>
        <w:t>ed</w:t>
      </w:r>
      <w:r w:rsidRPr="007D317D">
        <w:rPr>
          <w:sz w:val="24"/>
          <w:szCs w:val="24"/>
        </w:rPr>
        <w:t xml:space="preserve"> this TCP to ensure that </w:t>
      </w:r>
      <w:r w:rsidRPr="007D317D">
        <w:rPr>
          <w:i/>
          <w:iCs/>
          <w:sz w:val="24"/>
          <w:szCs w:val="24"/>
        </w:rPr>
        <w:t xml:space="preserve">Covered Items and Information </w:t>
      </w:r>
      <w:r w:rsidRPr="007D317D">
        <w:rPr>
          <w:sz w:val="24"/>
          <w:szCs w:val="24"/>
        </w:rPr>
        <w:t>are adequately protected from disclosure to foreign persons without an approved license, valid license exception, or other written government approval.</w:t>
      </w:r>
    </w:p>
    <w:p w14:paraId="3EF1C6D4" w14:textId="77777777" w:rsidR="0039336F" w:rsidRDefault="0039336F" w:rsidP="007D317D">
      <w:pPr>
        <w:pStyle w:val="Default"/>
      </w:pPr>
    </w:p>
    <w:p w14:paraId="5C6598C4" w14:textId="0FF2ECA5" w:rsidR="007D317D" w:rsidRPr="00FD1140" w:rsidRDefault="007D317D" w:rsidP="00FD1140">
      <w:pPr>
        <w:pStyle w:val="ListParagraph"/>
        <w:numPr>
          <w:ilvl w:val="0"/>
          <w:numId w:val="3"/>
        </w:numPr>
        <w:spacing w:after="0" w:line="240" w:lineRule="auto"/>
        <w:ind w:left="360"/>
        <w:rPr>
          <w:b/>
          <w:bCs/>
          <w:sz w:val="24"/>
          <w:szCs w:val="24"/>
        </w:rPr>
      </w:pPr>
      <w:r w:rsidRPr="00FD1140">
        <w:rPr>
          <w:b/>
          <w:bCs/>
          <w:sz w:val="24"/>
          <w:szCs w:val="24"/>
        </w:rPr>
        <w:t xml:space="preserve">Security Overview </w:t>
      </w:r>
    </w:p>
    <w:p w14:paraId="65FDE40D" w14:textId="448C5D2F" w:rsidR="00B60605" w:rsidRDefault="00B60605" w:rsidP="007D317D">
      <w:pPr>
        <w:spacing w:after="0" w:line="240" w:lineRule="auto"/>
        <w:rPr>
          <w:sz w:val="24"/>
          <w:szCs w:val="24"/>
        </w:rPr>
      </w:pPr>
      <w:r>
        <w:rPr>
          <w:sz w:val="24"/>
          <w:szCs w:val="24"/>
        </w:rPr>
        <w:t>The Information Security Office</w:t>
      </w:r>
      <w:r w:rsidR="00AC766D">
        <w:rPr>
          <w:sz w:val="24"/>
          <w:szCs w:val="24"/>
        </w:rPr>
        <w:t xml:space="preserve"> (ISO)</w:t>
      </w:r>
      <w:r>
        <w:rPr>
          <w:sz w:val="24"/>
          <w:szCs w:val="24"/>
        </w:rPr>
        <w:t xml:space="preserve"> is responsible for the governance and oversight of information security as it pertains to this TCP.  This includes both the physical and logical security of </w:t>
      </w:r>
      <w:r w:rsidRPr="00D772BE">
        <w:rPr>
          <w:i/>
          <w:sz w:val="24"/>
          <w:szCs w:val="24"/>
        </w:rPr>
        <w:t>Covered items and information</w:t>
      </w:r>
      <w:r>
        <w:rPr>
          <w:sz w:val="24"/>
          <w:szCs w:val="24"/>
        </w:rPr>
        <w:t>.</w:t>
      </w:r>
    </w:p>
    <w:p w14:paraId="451A331A" w14:textId="77777777" w:rsidR="00B60605" w:rsidRDefault="00B60605" w:rsidP="007D317D">
      <w:pPr>
        <w:spacing w:after="0" w:line="240" w:lineRule="auto"/>
        <w:rPr>
          <w:sz w:val="24"/>
          <w:szCs w:val="24"/>
        </w:rPr>
      </w:pPr>
    </w:p>
    <w:p w14:paraId="40A28AAB" w14:textId="5822AB80" w:rsidR="007D317D" w:rsidRDefault="007D317D" w:rsidP="007D317D">
      <w:pPr>
        <w:spacing w:after="0" w:line="240" w:lineRule="auto"/>
        <w:rPr>
          <w:sz w:val="24"/>
          <w:szCs w:val="24"/>
        </w:rPr>
      </w:pPr>
      <w:r w:rsidRPr="007D317D">
        <w:rPr>
          <w:sz w:val="24"/>
          <w:szCs w:val="24"/>
        </w:rPr>
        <w:t xml:space="preserve">“One Lock” is the principal of securing items and information by using at least one mechanism to prevent access by unauthorized persons. This is the requirement for safeguarding the </w:t>
      </w:r>
      <w:r w:rsidRPr="007D317D">
        <w:rPr>
          <w:i/>
          <w:iCs/>
          <w:sz w:val="24"/>
          <w:szCs w:val="24"/>
        </w:rPr>
        <w:t>Covered Items and Information</w:t>
      </w:r>
      <w:r w:rsidRPr="007D317D">
        <w:rPr>
          <w:sz w:val="24"/>
          <w:szCs w:val="24"/>
        </w:rPr>
        <w:t xml:space="preserve">, listed above. Methods for obtaining at least “one lock” are described in the physical and information security sections below. </w:t>
      </w:r>
      <w:r w:rsidR="0039336F">
        <w:rPr>
          <w:sz w:val="24"/>
          <w:szCs w:val="24"/>
        </w:rPr>
        <w:t xml:space="preserve">Engineering Clinic students and faculty are </w:t>
      </w:r>
      <w:r w:rsidRPr="007D317D">
        <w:rPr>
          <w:sz w:val="24"/>
          <w:szCs w:val="24"/>
        </w:rPr>
        <w:t xml:space="preserve">responsible for safeguarding </w:t>
      </w:r>
      <w:r w:rsidRPr="007D317D">
        <w:rPr>
          <w:i/>
          <w:iCs/>
          <w:sz w:val="24"/>
          <w:szCs w:val="24"/>
        </w:rPr>
        <w:t xml:space="preserve">Covered Items and Information </w:t>
      </w:r>
      <w:r w:rsidRPr="007D317D">
        <w:rPr>
          <w:sz w:val="24"/>
          <w:szCs w:val="24"/>
        </w:rPr>
        <w:t>at all times by having “one lock”; this includes preventing visual access if such access could provide technical information about an item.</w:t>
      </w:r>
    </w:p>
    <w:p w14:paraId="36AE9870" w14:textId="77777777" w:rsidR="007D317D" w:rsidRDefault="007D317D" w:rsidP="007D317D">
      <w:pPr>
        <w:pStyle w:val="Default"/>
      </w:pPr>
    </w:p>
    <w:p w14:paraId="631AE41E" w14:textId="4CAA723A" w:rsidR="007D317D" w:rsidRPr="00FD1140" w:rsidRDefault="007D317D" w:rsidP="00FD1140">
      <w:pPr>
        <w:pStyle w:val="ListParagraph"/>
        <w:numPr>
          <w:ilvl w:val="0"/>
          <w:numId w:val="3"/>
        </w:numPr>
        <w:spacing w:after="0" w:line="240" w:lineRule="auto"/>
        <w:ind w:left="360"/>
        <w:rPr>
          <w:b/>
          <w:bCs/>
          <w:sz w:val="24"/>
          <w:szCs w:val="24"/>
        </w:rPr>
      </w:pPr>
      <w:r w:rsidRPr="00FD1140">
        <w:rPr>
          <w:b/>
          <w:bCs/>
          <w:sz w:val="24"/>
          <w:szCs w:val="24"/>
        </w:rPr>
        <w:t xml:space="preserve">Physical Security </w:t>
      </w:r>
    </w:p>
    <w:p w14:paraId="19AE2E2A" w14:textId="4A6A9DAE" w:rsidR="007D317D" w:rsidRPr="00FD1140" w:rsidRDefault="007D317D" w:rsidP="00FD1140">
      <w:pPr>
        <w:pStyle w:val="ListParagraph"/>
        <w:numPr>
          <w:ilvl w:val="0"/>
          <w:numId w:val="4"/>
        </w:numPr>
        <w:spacing w:after="0" w:line="240" w:lineRule="auto"/>
        <w:rPr>
          <w:sz w:val="24"/>
          <w:szCs w:val="24"/>
        </w:rPr>
      </w:pPr>
      <w:r w:rsidRPr="00FD1140">
        <w:rPr>
          <w:i/>
          <w:sz w:val="24"/>
          <w:szCs w:val="24"/>
          <w:u w:val="single"/>
        </w:rPr>
        <w:t>Work Area.</w:t>
      </w:r>
      <w:r w:rsidRPr="00FD1140">
        <w:rPr>
          <w:sz w:val="24"/>
          <w:szCs w:val="24"/>
        </w:rPr>
        <w:t xml:space="preserve"> </w:t>
      </w:r>
      <w:r w:rsidR="00AC766D" w:rsidRPr="00AC766D">
        <w:rPr>
          <w:color w:val="0070C0"/>
          <w:sz w:val="24"/>
          <w:szCs w:val="24"/>
        </w:rPr>
        <w:t>&lt;Insert name of building here&gt;</w:t>
      </w:r>
      <w:r w:rsidR="008A1D1F">
        <w:rPr>
          <w:sz w:val="24"/>
          <w:szCs w:val="24"/>
        </w:rPr>
        <w:t xml:space="preserve"> laboratory where the </w:t>
      </w:r>
      <w:r w:rsidRPr="00FD1140">
        <w:rPr>
          <w:sz w:val="24"/>
          <w:szCs w:val="24"/>
        </w:rPr>
        <w:t xml:space="preserve">work is to be performed with </w:t>
      </w:r>
      <w:r w:rsidRPr="00FD1140">
        <w:rPr>
          <w:i/>
          <w:iCs/>
          <w:sz w:val="24"/>
          <w:szCs w:val="24"/>
        </w:rPr>
        <w:t xml:space="preserve">Covered Items and Information </w:t>
      </w:r>
      <w:r w:rsidRPr="00FD1140">
        <w:rPr>
          <w:sz w:val="24"/>
          <w:szCs w:val="24"/>
        </w:rPr>
        <w:t xml:space="preserve">shall have restricted access. Restricted access is defined as having a clearly defined perimeter, which is adequate to protect against oral, in the case of discussions involving </w:t>
      </w:r>
      <w:r w:rsidRPr="00FD1140">
        <w:rPr>
          <w:i/>
          <w:iCs/>
          <w:sz w:val="24"/>
          <w:szCs w:val="24"/>
        </w:rPr>
        <w:t>Covered Information</w:t>
      </w:r>
      <w:r w:rsidRPr="00FD1140">
        <w:rPr>
          <w:sz w:val="24"/>
          <w:szCs w:val="24"/>
        </w:rPr>
        <w:t xml:space="preserve">, and visual disclosure of the </w:t>
      </w:r>
      <w:r w:rsidRPr="00FD1140">
        <w:rPr>
          <w:i/>
          <w:iCs/>
          <w:sz w:val="24"/>
          <w:szCs w:val="24"/>
        </w:rPr>
        <w:t>Covered Items or Information</w:t>
      </w:r>
      <w:r w:rsidRPr="00FD1140">
        <w:rPr>
          <w:sz w:val="24"/>
          <w:szCs w:val="24"/>
        </w:rPr>
        <w:t xml:space="preserve">. Physical barriers are strongly recommended but are not required as long as oral and visual disclosure can be prevented. </w:t>
      </w:r>
      <w:r w:rsidR="00AC766D">
        <w:rPr>
          <w:sz w:val="24"/>
          <w:szCs w:val="24"/>
        </w:rPr>
        <w:t xml:space="preserve">Faculty, staff and students in the </w:t>
      </w:r>
      <w:r w:rsidR="00AC766D" w:rsidRPr="00AC766D">
        <w:rPr>
          <w:color w:val="0070C0"/>
          <w:sz w:val="24"/>
          <w:szCs w:val="24"/>
        </w:rPr>
        <w:t>&lt;Include name of laboratory here&gt;</w:t>
      </w:r>
      <w:r w:rsidR="00080148" w:rsidRPr="00FD1140">
        <w:rPr>
          <w:sz w:val="24"/>
          <w:szCs w:val="24"/>
        </w:rPr>
        <w:t xml:space="preserve"> laboratory </w:t>
      </w:r>
      <w:r w:rsidRPr="00FD1140">
        <w:rPr>
          <w:sz w:val="24"/>
          <w:szCs w:val="24"/>
        </w:rPr>
        <w:t>shall be responsible for challenging all persons who may lack appropriate access authority</w:t>
      </w:r>
      <w:r w:rsidRPr="00FD1140">
        <w:rPr>
          <w:sz w:val="20"/>
          <w:szCs w:val="20"/>
        </w:rPr>
        <w:t>.</w:t>
      </w:r>
    </w:p>
    <w:p w14:paraId="4A2DBDE0" w14:textId="77777777" w:rsidR="007D317D" w:rsidRDefault="007D317D" w:rsidP="007D317D">
      <w:pPr>
        <w:spacing w:after="0" w:line="240" w:lineRule="auto"/>
        <w:rPr>
          <w:bCs/>
          <w:sz w:val="24"/>
          <w:szCs w:val="24"/>
        </w:rPr>
      </w:pPr>
    </w:p>
    <w:p w14:paraId="57DA1231" w14:textId="77777777" w:rsidR="005D0040" w:rsidRDefault="005D0040" w:rsidP="00FD1140">
      <w:pPr>
        <w:spacing w:after="0" w:line="240" w:lineRule="auto"/>
        <w:ind w:left="720"/>
        <w:rPr>
          <w:bCs/>
          <w:sz w:val="24"/>
          <w:szCs w:val="24"/>
        </w:rPr>
      </w:pPr>
      <w:r>
        <w:rPr>
          <w:bCs/>
          <w:sz w:val="24"/>
          <w:szCs w:val="24"/>
        </w:rPr>
        <w:lastRenderedPageBreak/>
        <w:t>Specific Location where work will be performed with the covered items and information is:</w:t>
      </w:r>
    </w:p>
    <w:p w14:paraId="63F8B724" w14:textId="7CC744F3" w:rsidR="005D0040" w:rsidRPr="00AC766D" w:rsidRDefault="008A1D1F" w:rsidP="007D317D">
      <w:pPr>
        <w:spacing w:after="0" w:line="240" w:lineRule="auto"/>
        <w:rPr>
          <w:bCs/>
          <w:color w:val="0070C0"/>
          <w:sz w:val="24"/>
          <w:szCs w:val="24"/>
        </w:rPr>
      </w:pPr>
      <w:r>
        <w:rPr>
          <w:bCs/>
          <w:sz w:val="24"/>
          <w:szCs w:val="24"/>
        </w:rPr>
        <w:tab/>
      </w:r>
      <w:r w:rsidRPr="00AC766D">
        <w:rPr>
          <w:bCs/>
          <w:color w:val="0070C0"/>
          <w:sz w:val="24"/>
          <w:szCs w:val="24"/>
        </w:rPr>
        <w:t>Example:</w:t>
      </w:r>
    </w:p>
    <w:p w14:paraId="5796DC02" w14:textId="77777777" w:rsidR="006F2225" w:rsidRPr="00AC766D" w:rsidRDefault="006F2225" w:rsidP="00FD1140">
      <w:pPr>
        <w:spacing w:after="0" w:line="240" w:lineRule="auto"/>
        <w:ind w:left="720" w:firstLine="720"/>
        <w:rPr>
          <w:color w:val="0070C0"/>
          <w:sz w:val="24"/>
          <w:szCs w:val="24"/>
        </w:rPr>
      </w:pPr>
      <w:r w:rsidRPr="00AC766D">
        <w:rPr>
          <w:color w:val="0070C0"/>
          <w:sz w:val="24"/>
          <w:szCs w:val="24"/>
        </w:rPr>
        <w:t>South Jersey Technology Park at Rowan University</w:t>
      </w:r>
    </w:p>
    <w:p w14:paraId="2C267F42" w14:textId="290C4884" w:rsidR="00D772BE" w:rsidRPr="00AC766D" w:rsidRDefault="00D772BE" w:rsidP="00FD1140">
      <w:pPr>
        <w:spacing w:after="0" w:line="240" w:lineRule="auto"/>
        <w:ind w:left="720" w:firstLine="720"/>
        <w:rPr>
          <w:color w:val="0070C0"/>
          <w:sz w:val="24"/>
          <w:szCs w:val="24"/>
        </w:rPr>
      </w:pPr>
      <w:r w:rsidRPr="00AC766D">
        <w:rPr>
          <w:color w:val="0070C0"/>
          <w:sz w:val="24"/>
          <w:szCs w:val="24"/>
        </w:rPr>
        <w:t xml:space="preserve">107 </w:t>
      </w:r>
      <w:proofErr w:type="spellStart"/>
      <w:r w:rsidRPr="00AC766D">
        <w:rPr>
          <w:color w:val="0070C0"/>
          <w:sz w:val="24"/>
          <w:szCs w:val="24"/>
        </w:rPr>
        <w:t>Gilberth</w:t>
      </w:r>
      <w:proofErr w:type="spellEnd"/>
      <w:r w:rsidRPr="00AC766D">
        <w:rPr>
          <w:color w:val="0070C0"/>
          <w:sz w:val="24"/>
          <w:szCs w:val="24"/>
        </w:rPr>
        <w:t xml:space="preserve"> Parkway</w:t>
      </w:r>
    </w:p>
    <w:p w14:paraId="5BECDDF8" w14:textId="4C5FFFFA" w:rsidR="00D772BE" w:rsidRPr="00AC766D" w:rsidRDefault="00D772BE" w:rsidP="00FD1140">
      <w:pPr>
        <w:spacing w:after="0" w:line="240" w:lineRule="auto"/>
        <w:ind w:left="720" w:firstLine="720"/>
        <w:rPr>
          <w:color w:val="0070C0"/>
          <w:sz w:val="24"/>
          <w:szCs w:val="24"/>
        </w:rPr>
      </w:pPr>
      <w:r w:rsidRPr="00AC766D">
        <w:rPr>
          <w:color w:val="0070C0"/>
          <w:sz w:val="24"/>
          <w:szCs w:val="24"/>
        </w:rPr>
        <w:t>Mullica Hill, NJ 08062</w:t>
      </w:r>
    </w:p>
    <w:p w14:paraId="19EBF84F" w14:textId="32F95C6F" w:rsidR="00D772BE" w:rsidRPr="00AC766D" w:rsidRDefault="00D772BE" w:rsidP="00FD1140">
      <w:pPr>
        <w:spacing w:after="0" w:line="240" w:lineRule="auto"/>
        <w:ind w:left="720" w:firstLine="720"/>
        <w:rPr>
          <w:color w:val="0070C0"/>
          <w:sz w:val="24"/>
          <w:szCs w:val="24"/>
        </w:rPr>
      </w:pPr>
      <w:r w:rsidRPr="00AC766D">
        <w:rPr>
          <w:color w:val="0070C0"/>
          <w:sz w:val="24"/>
          <w:szCs w:val="24"/>
        </w:rPr>
        <w:t xml:space="preserve">Room # </w:t>
      </w:r>
      <w:r w:rsidR="009C00C3" w:rsidRPr="00AC766D">
        <w:rPr>
          <w:color w:val="0070C0"/>
          <w:sz w:val="24"/>
          <w:szCs w:val="24"/>
        </w:rPr>
        <w:t>………….</w:t>
      </w:r>
    </w:p>
    <w:p w14:paraId="5AE991FE" w14:textId="77777777" w:rsidR="00597068" w:rsidRDefault="00597068" w:rsidP="007D317D">
      <w:pPr>
        <w:spacing w:after="0" w:line="240" w:lineRule="auto"/>
        <w:rPr>
          <w:bCs/>
          <w:sz w:val="24"/>
          <w:szCs w:val="24"/>
        </w:rPr>
      </w:pPr>
    </w:p>
    <w:p w14:paraId="4D92A679" w14:textId="562F182A" w:rsidR="005D0040" w:rsidRDefault="005D0040" w:rsidP="00FD1140">
      <w:pPr>
        <w:pStyle w:val="Default"/>
        <w:numPr>
          <w:ilvl w:val="0"/>
          <w:numId w:val="4"/>
        </w:numPr>
        <w:rPr>
          <w:rFonts w:asciiTheme="minorHAnsi" w:hAnsiTheme="minorHAnsi"/>
          <w:i/>
          <w:iCs/>
        </w:rPr>
      </w:pPr>
      <w:r>
        <w:rPr>
          <w:rFonts w:asciiTheme="minorHAnsi" w:hAnsiTheme="minorHAnsi"/>
          <w:bCs/>
          <w:i/>
          <w:u w:val="single"/>
        </w:rPr>
        <w:t>Storage</w:t>
      </w:r>
      <w:r w:rsidRPr="005D0040">
        <w:rPr>
          <w:rFonts w:asciiTheme="minorHAnsi" w:hAnsiTheme="minorHAnsi"/>
          <w:bCs/>
          <w:i/>
          <w:u w:val="single"/>
        </w:rPr>
        <w:t>.</w:t>
      </w:r>
      <w:r w:rsidRPr="005D0040">
        <w:rPr>
          <w:rFonts w:asciiTheme="minorHAnsi" w:hAnsiTheme="minorHAnsi"/>
          <w:bCs/>
          <w:i/>
        </w:rPr>
        <w:t xml:space="preserve">  </w:t>
      </w:r>
      <w:r w:rsidRPr="005D0040">
        <w:rPr>
          <w:rFonts w:asciiTheme="minorHAnsi" w:hAnsiTheme="minorHAnsi"/>
        </w:rPr>
        <w:t xml:space="preserve">All export </w:t>
      </w:r>
      <w:r w:rsidRPr="005D0040">
        <w:rPr>
          <w:rFonts w:asciiTheme="minorHAnsi" w:hAnsiTheme="minorHAnsi"/>
          <w:i/>
          <w:iCs/>
        </w:rPr>
        <w:t xml:space="preserve">Covered Items and Information </w:t>
      </w:r>
      <w:r w:rsidRPr="005D0040">
        <w:rPr>
          <w:rFonts w:asciiTheme="minorHAnsi" w:hAnsiTheme="minorHAnsi"/>
        </w:rPr>
        <w:t xml:space="preserve">(hard copies) will be secured in a locked room, storage device or container when not in the personal possession of approved project personnel. Keys or combinations to storage containers used to secure </w:t>
      </w:r>
      <w:r w:rsidRPr="005D0040">
        <w:rPr>
          <w:rFonts w:asciiTheme="minorHAnsi" w:hAnsiTheme="minorHAnsi"/>
          <w:i/>
          <w:iCs/>
        </w:rPr>
        <w:t xml:space="preserve">Covered Items and Information </w:t>
      </w:r>
      <w:r w:rsidRPr="005D0040">
        <w:rPr>
          <w:rFonts w:asciiTheme="minorHAnsi" w:hAnsiTheme="minorHAnsi"/>
        </w:rPr>
        <w:t xml:space="preserve">will only be issued to the approved project personnel authorized on this TCP. Electronic devices containing </w:t>
      </w:r>
      <w:r w:rsidRPr="005D0040">
        <w:rPr>
          <w:rFonts w:asciiTheme="minorHAnsi" w:hAnsiTheme="minorHAnsi"/>
          <w:i/>
          <w:iCs/>
        </w:rPr>
        <w:t xml:space="preserve">Covered Items and Information </w:t>
      </w:r>
      <w:r>
        <w:rPr>
          <w:rFonts w:asciiTheme="minorHAnsi" w:hAnsiTheme="minorHAnsi"/>
        </w:rPr>
        <w:t xml:space="preserve">will </w:t>
      </w:r>
      <w:r w:rsidRPr="005D0040">
        <w:rPr>
          <w:rFonts w:asciiTheme="minorHAnsi" w:hAnsiTheme="minorHAnsi"/>
        </w:rPr>
        <w:t xml:space="preserve">be physically secured or in the possession of an approved user at all times. </w:t>
      </w:r>
      <w:r w:rsidRPr="005D0040">
        <w:rPr>
          <w:rFonts w:asciiTheme="minorHAnsi" w:hAnsiTheme="minorHAnsi"/>
          <w:i/>
          <w:iCs/>
        </w:rPr>
        <w:t xml:space="preserve">Note: Security of electronic files </w:t>
      </w:r>
      <w:r w:rsidR="00597068">
        <w:rPr>
          <w:rFonts w:asciiTheme="minorHAnsi" w:hAnsiTheme="minorHAnsi"/>
          <w:i/>
          <w:iCs/>
        </w:rPr>
        <w:t>is</w:t>
      </w:r>
      <w:r w:rsidRPr="005D0040">
        <w:rPr>
          <w:rFonts w:asciiTheme="minorHAnsi" w:hAnsiTheme="minorHAnsi"/>
          <w:i/>
          <w:iCs/>
        </w:rPr>
        <w:t xml:space="preserve"> addressed in the Information Security section, below, rather than here.</w:t>
      </w:r>
    </w:p>
    <w:p w14:paraId="0E094AB3" w14:textId="77777777" w:rsidR="005D0040" w:rsidRDefault="005D0040" w:rsidP="005D0040">
      <w:pPr>
        <w:pStyle w:val="Default"/>
      </w:pPr>
    </w:p>
    <w:p w14:paraId="1583673B" w14:textId="327D7AC2" w:rsidR="005D0040" w:rsidRDefault="005D0040" w:rsidP="00FD1140">
      <w:pPr>
        <w:pStyle w:val="Default"/>
        <w:numPr>
          <w:ilvl w:val="0"/>
          <w:numId w:val="4"/>
        </w:numPr>
        <w:rPr>
          <w:rFonts w:asciiTheme="minorHAnsi" w:hAnsiTheme="minorHAnsi"/>
        </w:rPr>
      </w:pPr>
      <w:r w:rsidRPr="005D0040">
        <w:rPr>
          <w:rFonts w:asciiTheme="minorHAnsi" w:hAnsiTheme="minorHAnsi"/>
          <w:i/>
          <w:u w:val="single"/>
        </w:rPr>
        <w:t>Marking.</w:t>
      </w:r>
      <w:r w:rsidRPr="005D0040">
        <w:rPr>
          <w:rFonts w:asciiTheme="minorHAnsi" w:hAnsiTheme="minorHAnsi"/>
        </w:rPr>
        <w:t xml:space="preserve"> Whenever possible </w:t>
      </w:r>
      <w:r w:rsidRPr="005D0040">
        <w:rPr>
          <w:rFonts w:asciiTheme="minorHAnsi" w:hAnsiTheme="minorHAnsi"/>
          <w:i/>
          <w:iCs/>
        </w:rPr>
        <w:t xml:space="preserve">Covered Items and Information </w:t>
      </w:r>
      <w:r w:rsidRPr="005D0040">
        <w:rPr>
          <w:rFonts w:asciiTheme="minorHAnsi" w:hAnsiTheme="minorHAnsi"/>
        </w:rPr>
        <w:t xml:space="preserve">should be clearly marked with an appropriate warning, for example: </w:t>
      </w:r>
      <w:r w:rsidRPr="005D0040">
        <w:rPr>
          <w:rFonts w:asciiTheme="minorHAnsi" w:hAnsiTheme="minorHAnsi"/>
          <w:i/>
          <w:iCs/>
        </w:rPr>
        <w:t>WARNING</w:t>
      </w:r>
      <w:r w:rsidR="00576DFB">
        <w:rPr>
          <w:rFonts w:asciiTheme="minorHAnsi" w:hAnsiTheme="minorHAnsi"/>
          <w:i/>
          <w:iCs/>
        </w:rPr>
        <w:t xml:space="preserve"> - This contains EAR-</w:t>
      </w:r>
      <w:r w:rsidRPr="005D0040">
        <w:rPr>
          <w:rFonts w:asciiTheme="minorHAnsi" w:hAnsiTheme="minorHAnsi"/>
          <w:i/>
          <w:iCs/>
        </w:rPr>
        <w:t xml:space="preserve">controlled technical data. Access or dissemination in violation of the </w:t>
      </w:r>
      <w:r w:rsidR="00576DFB">
        <w:rPr>
          <w:rFonts w:asciiTheme="minorHAnsi" w:hAnsiTheme="minorHAnsi"/>
          <w:i/>
          <w:iCs/>
        </w:rPr>
        <w:t xml:space="preserve">EAR </w:t>
      </w:r>
      <w:r w:rsidRPr="005D0040">
        <w:rPr>
          <w:rFonts w:asciiTheme="minorHAnsi" w:hAnsiTheme="minorHAnsi"/>
          <w:i/>
          <w:iCs/>
        </w:rPr>
        <w:t xml:space="preserve">may result in severe administrative (institutional) and criminal (individual) penalties. Contact the </w:t>
      </w:r>
      <w:r w:rsidR="00AC766D">
        <w:rPr>
          <w:rFonts w:asciiTheme="minorHAnsi" w:hAnsiTheme="minorHAnsi"/>
          <w:i/>
          <w:iCs/>
        </w:rPr>
        <w:t>Division of University Research, Office of Research Compliance</w:t>
      </w:r>
      <w:r w:rsidR="00957949">
        <w:rPr>
          <w:rFonts w:asciiTheme="minorHAnsi" w:hAnsiTheme="minorHAnsi"/>
          <w:i/>
          <w:iCs/>
        </w:rPr>
        <w:t>,</w:t>
      </w:r>
      <w:r w:rsidRPr="005D0040">
        <w:rPr>
          <w:rFonts w:asciiTheme="minorHAnsi" w:hAnsiTheme="minorHAnsi"/>
          <w:i/>
          <w:iCs/>
        </w:rPr>
        <w:t xml:space="preserve"> if you find this item/document unsecured. </w:t>
      </w:r>
      <w:r w:rsidRPr="005D0040">
        <w:rPr>
          <w:rFonts w:asciiTheme="minorHAnsi" w:hAnsiTheme="minorHAnsi"/>
        </w:rPr>
        <w:t xml:space="preserve">When physical space is limited, an abbreviated warning may be used, for example: </w:t>
      </w:r>
      <w:r w:rsidRPr="005D0040">
        <w:rPr>
          <w:rFonts w:asciiTheme="minorHAnsi" w:hAnsiTheme="minorHAnsi"/>
          <w:i/>
          <w:iCs/>
        </w:rPr>
        <w:t xml:space="preserve">Export Controlled - </w:t>
      </w:r>
      <w:r w:rsidR="00576DFB">
        <w:rPr>
          <w:rFonts w:asciiTheme="minorHAnsi" w:hAnsiTheme="minorHAnsi"/>
          <w:i/>
          <w:iCs/>
        </w:rPr>
        <w:t>EAR</w:t>
      </w:r>
      <w:r w:rsidRPr="005D0040">
        <w:rPr>
          <w:rFonts w:asciiTheme="minorHAnsi" w:hAnsiTheme="minorHAnsi"/>
        </w:rPr>
        <w:t>. Watermarks, headers or footers may be used to mark electronic documents</w:t>
      </w:r>
      <w:r w:rsidR="00080148">
        <w:rPr>
          <w:rFonts w:asciiTheme="minorHAnsi" w:hAnsiTheme="minorHAnsi"/>
        </w:rPr>
        <w:t>. Compact Discs and other electronic devices such as USB flash drives should ma</w:t>
      </w:r>
      <w:r w:rsidR="009B2544">
        <w:rPr>
          <w:rFonts w:asciiTheme="minorHAnsi" w:hAnsiTheme="minorHAnsi"/>
        </w:rPr>
        <w:t>r</w:t>
      </w:r>
      <w:r w:rsidR="00080148">
        <w:rPr>
          <w:rFonts w:asciiTheme="minorHAnsi" w:hAnsiTheme="minorHAnsi"/>
        </w:rPr>
        <w:t xml:space="preserve">ked as described in this paragraph. </w:t>
      </w:r>
    </w:p>
    <w:p w14:paraId="6D1C10BB" w14:textId="77777777" w:rsidR="00576DFB" w:rsidRDefault="00576DFB" w:rsidP="005D0040">
      <w:pPr>
        <w:pStyle w:val="Default"/>
        <w:rPr>
          <w:rFonts w:asciiTheme="minorHAnsi" w:hAnsiTheme="minorHAnsi"/>
        </w:rPr>
      </w:pPr>
    </w:p>
    <w:p w14:paraId="68BACF04" w14:textId="67AB7CD4" w:rsidR="00576DFB" w:rsidRDefault="000D2A30" w:rsidP="00FD1140">
      <w:pPr>
        <w:pStyle w:val="Default"/>
        <w:numPr>
          <w:ilvl w:val="0"/>
          <w:numId w:val="4"/>
        </w:numPr>
        <w:rPr>
          <w:rFonts w:asciiTheme="minorHAnsi" w:hAnsiTheme="minorHAnsi"/>
        </w:rPr>
      </w:pPr>
      <w:r>
        <w:rPr>
          <w:rFonts w:asciiTheme="minorHAnsi" w:hAnsiTheme="minorHAnsi"/>
        </w:rPr>
        <w:t>Description of the markings or warnings that will be placed on covered items:</w:t>
      </w:r>
    </w:p>
    <w:p w14:paraId="61A4BAAC" w14:textId="77777777" w:rsidR="00597068" w:rsidRDefault="00597068" w:rsidP="005D0040">
      <w:pPr>
        <w:pStyle w:val="Default"/>
        <w:rPr>
          <w:rFonts w:asciiTheme="minorHAnsi" w:hAnsiTheme="minorHAnsi"/>
        </w:rPr>
      </w:pPr>
    </w:p>
    <w:p w14:paraId="079A39BF" w14:textId="461A25F3" w:rsidR="000D2A30" w:rsidRPr="00957949" w:rsidRDefault="00957949" w:rsidP="005D0040">
      <w:pPr>
        <w:pStyle w:val="Default"/>
        <w:rPr>
          <w:rFonts w:asciiTheme="minorHAnsi" w:hAnsiTheme="minorHAnsi"/>
          <w:color w:val="FF0000"/>
        </w:rPr>
      </w:pPr>
      <w:r w:rsidRPr="00957949">
        <w:rPr>
          <w:rFonts w:asciiTheme="minorHAnsi" w:hAnsiTheme="minorHAnsi"/>
          <w:i/>
          <w:iCs/>
          <w:color w:val="FF0000"/>
        </w:rPr>
        <w:t xml:space="preserve">WARNING - This contains EAR-controlled technical data. Access or dissemination in violation of the EAR may result in severe administrative (institutional) and criminal (individual) penalties. Contact the </w:t>
      </w:r>
      <w:r w:rsidR="00AC766D">
        <w:rPr>
          <w:rFonts w:asciiTheme="minorHAnsi" w:hAnsiTheme="minorHAnsi"/>
          <w:i/>
          <w:iCs/>
          <w:color w:val="FF0000"/>
        </w:rPr>
        <w:t>Division of University Research, Office of Research Compliance</w:t>
      </w:r>
      <w:r w:rsidRPr="00957949">
        <w:rPr>
          <w:rFonts w:asciiTheme="minorHAnsi" w:hAnsiTheme="minorHAnsi"/>
          <w:i/>
          <w:iCs/>
          <w:color w:val="FF0000"/>
        </w:rPr>
        <w:t>, if you find this item/document unsecured.</w:t>
      </w:r>
    </w:p>
    <w:p w14:paraId="42A5FF05" w14:textId="77777777" w:rsidR="000D2A30" w:rsidRDefault="000D2A30" w:rsidP="005D0040">
      <w:pPr>
        <w:pStyle w:val="Default"/>
        <w:rPr>
          <w:rFonts w:asciiTheme="minorHAnsi" w:hAnsiTheme="minorHAnsi"/>
        </w:rPr>
      </w:pPr>
    </w:p>
    <w:p w14:paraId="75354A37" w14:textId="21B63AD0" w:rsidR="000D2A30" w:rsidRPr="000D2A30" w:rsidRDefault="00B60605" w:rsidP="00FD1140">
      <w:pPr>
        <w:pStyle w:val="Default"/>
        <w:numPr>
          <w:ilvl w:val="0"/>
          <w:numId w:val="3"/>
        </w:numPr>
        <w:ind w:left="360"/>
        <w:rPr>
          <w:rFonts w:asciiTheme="minorHAnsi" w:hAnsiTheme="minorHAnsi"/>
          <w:b/>
          <w:bCs/>
        </w:rPr>
      </w:pPr>
      <w:r>
        <w:rPr>
          <w:rFonts w:asciiTheme="minorHAnsi" w:hAnsiTheme="minorHAnsi"/>
          <w:b/>
          <w:bCs/>
        </w:rPr>
        <w:t>Logical</w:t>
      </w:r>
      <w:r w:rsidRPr="000D2A30">
        <w:rPr>
          <w:rFonts w:asciiTheme="minorHAnsi" w:hAnsiTheme="minorHAnsi"/>
          <w:b/>
          <w:bCs/>
        </w:rPr>
        <w:t xml:space="preserve"> </w:t>
      </w:r>
      <w:r w:rsidR="000D2A30" w:rsidRPr="000D2A30">
        <w:rPr>
          <w:rFonts w:asciiTheme="minorHAnsi" w:hAnsiTheme="minorHAnsi"/>
          <w:b/>
          <w:bCs/>
        </w:rPr>
        <w:t xml:space="preserve">Security </w:t>
      </w:r>
    </w:p>
    <w:p w14:paraId="186D134C" w14:textId="697BBCC9" w:rsidR="000D2A30" w:rsidRPr="000D2A30" w:rsidRDefault="000D2A30" w:rsidP="00FD1140">
      <w:pPr>
        <w:pStyle w:val="Default"/>
        <w:numPr>
          <w:ilvl w:val="0"/>
          <w:numId w:val="5"/>
        </w:numPr>
        <w:rPr>
          <w:rFonts w:asciiTheme="minorHAnsi" w:hAnsiTheme="minorHAnsi"/>
        </w:rPr>
      </w:pPr>
      <w:r w:rsidRPr="000D2A30">
        <w:rPr>
          <w:rFonts w:asciiTheme="minorHAnsi" w:hAnsiTheme="minorHAnsi"/>
          <w:i/>
          <w:u w:val="single"/>
        </w:rPr>
        <w:t>Computer</w:t>
      </w:r>
      <w:r w:rsidR="00597068">
        <w:rPr>
          <w:rFonts w:asciiTheme="minorHAnsi" w:hAnsiTheme="minorHAnsi"/>
          <w:i/>
          <w:u w:val="single"/>
        </w:rPr>
        <w:t>s</w:t>
      </w:r>
      <w:r w:rsidRPr="000D2A30">
        <w:rPr>
          <w:rFonts w:asciiTheme="minorHAnsi" w:hAnsiTheme="minorHAnsi"/>
          <w:b/>
          <w:i/>
          <w:u w:val="single"/>
        </w:rPr>
        <w:t>.</w:t>
      </w:r>
      <w:r w:rsidRPr="000D2A30">
        <w:rPr>
          <w:rFonts w:asciiTheme="minorHAnsi" w:hAnsiTheme="minorHAnsi"/>
        </w:rPr>
        <w:t xml:space="preserve"> All computers used to </w:t>
      </w:r>
      <w:proofErr w:type="gramStart"/>
      <w:r w:rsidRPr="000D2A30">
        <w:rPr>
          <w:rFonts w:asciiTheme="minorHAnsi" w:hAnsiTheme="minorHAnsi"/>
        </w:rPr>
        <w:t>access</w:t>
      </w:r>
      <w:proofErr w:type="gramEnd"/>
      <w:r w:rsidRPr="000D2A30">
        <w:rPr>
          <w:rFonts w:asciiTheme="minorHAnsi" w:hAnsiTheme="minorHAnsi"/>
        </w:rPr>
        <w:t xml:space="preserve"> or store </w:t>
      </w:r>
      <w:r w:rsidRPr="000D2A30">
        <w:rPr>
          <w:rFonts w:asciiTheme="minorHAnsi" w:hAnsiTheme="minorHAnsi"/>
          <w:i/>
          <w:iCs/>
        </w:rPr>
        <w:t xml:space="preserve">Covered Items and Information </w:t>
      </w:r>
      <w:r w:rsidRPr="000D2A30">
        <w:rPr>
          <w:rFonts w:asciiTheme="minorHAnsi" w:hAnsiTheme="minorHAnsi"/>
        </w:rPr>
        <w:t xml:space="preserve">must run </w:t>
      </w:r>
      <w:r w:rsidR="008A1D1F">
        <w:rPr>
          <w:rFonts w:asciiTheme="minorHAnsi" w:hAnsiTheme="minorHAnsi"/>
        </w:rPr>
        <w:t xml:space="preserve">as exemplified here: </w:t>
      </w:r>
      <w:r w:rsidRPr="008A1D1F">
        <w:rPr>
          <w:rFonts w:asciiTheme="minorHAnsi" w:hAnsiTheme="minorHAnsi"/>
        </w:rPr>
        <w:t>Microsoft Windows XP, Windows 7, Vista, Mac OS X, or Linux with the latest security service pack and patches; similar requirements apply to servers and other devices. G</w:t>
      </w:r>
      <w:r w:rsidRPr="000D2A30">
        <w:rPr>
          <w:rFonts w:asciiTheme="minorHAnsi" w:hAnsiTheme="minorHAnsi"/>
        </w:rPr>
        <w:t xml:space="preserve">enerally </w:t>
      </w:r>
      <w:proofErr w:type="gramStart"/>
      <w:r w:rsidRPr="000D2A30">
        <w:rPr>
          <w:rFonts w:asciiTheme="minorHAnsi" w:hAnsiTheme="minorHAnsi"/>
        </w:rPr>
        <w:t>speaking</w:t>
      </w:r>
      <w:proofErr w:type="gramEnd"/>
      <w:r w:rsidRPr="000D2A30">
        <w:rPr>
          <w:rFonts w:asciiTheme="minorHAnsi" w:hAnsiTheme="minorHAnsi"/>
        </w:rPr>
        <w:t xml:space="preserve"> only approved project personnel should be designated users of computers and servers used to access or store </w:t>
      </w:r>
      <w:r w:rsidRPr="000D2A30">
        <w:rPr>
          <w:rFonts w:asciiTheme="minorHAnsi" w:hAnsiTheme="minorHAnsi"/>
          <w:i/>
          <w:iCs/>
        </w:rPr>
        <w:t xml:space="preserve">Covered Items and Information </w:t>
      </w:r>
      <w:r w:rsidRPr="000D2A30">
        <w:rPr>
          <w:rFonts w:asciiTheme="minorHAnsi" w:hAnsiTheme="minorHAnsi"/>
        </w:rPr>
        <w:t xml:space="preserve">and a valid account and password must be provided to gain access. Only approved project personnel retain this login information and no other login accounts are created. Both failed and successful logins are logged internally. Firewalls are installed on all computers to secure and monitor network access to/from the computer. </w:t>
      </w:r>
      <w:r w:rsidRPr="000D2A30">
        <w:rPr>
          <w:rFonts w:asciiTheme="minorHAnsi" w:hAnsiTheme="minorHAnsi"/>
        </w:rPr>
        <w:lastRenderedPageBreak/>
        <w:t xml:space="preserve">If the firewall must be disabled to allow proper data collection, wired and wireless internet connections must be disabled. </w:t>
      </w:r>
      <w:r w:rsidRPr="000D2A30">
        <w:rPr>
          <w:rFonts w:asciiTheme="minorHAnsi" w:hAnsiTheme="minorHAnsi"/>
          <w:i/>
          <w:iCs/>
        </w:rPr>
        <w:t xml:space="preserve">Note: Administrative access by central, school or departmental IT personnel </w:t>
      </w:r>
      <w:r>
        <w:rPr>
          <w:rFonts w:asciiTheme="minorHAnsi" w:hAnsiTheme="minorHAnsi"/>
          <w:i/>
          <w:iCs/>
        </w:rPr>
        <w:t>are</w:t>
      </w:r>
      <w:r w:rsidRPr="000D2A30">
        <w:rPr>
          <w:rFonts w:asciiTheme="minorHAnsi" w:hAnsiTheme="minorHAnsi"/>
          <w:i/>
          <w:iCs/>
        </w:rPr>
        <w:t xml:space="preserve"> limited to US </w:t>
      </w:r>
      <w:r w:rsidR="00597068">
        <w:rPr>
          <w:rFonts w:asciiTheme="minorHAnsi" w:hAnsiTheme="minorHAnsi"/>
          <w:i/>
          <w:iCs/>
        </w:rPr>
        <w:t xml:space="preserve">Citizens. </w:t>
      </w:r>
      <w:r w:rsidRPr="000D2A30">
        <w:rPr>
          <w:rFonts w:asciiTheme="minorHAnsi" w:hAnsiTheme="minorHAnsi"/>
          <w:i/>
          <w:iCs/>
        </w:rPr>
        <w:t xml:space="preserve"> </w:t>
      </w:r>
    </w:p>
    <w:p w14:paraId="2B8A1311" w14:textId="77777777" w:rsidR="000D2A30" w:rsidRDefault="009A3568" w:rsidP="005D0040">
      <w:pPr>
        <w:pStyle w:val="Default"/>
        <w:rPr>
          <w:rFonts w:asciiTheme="minorHAnsi" w:hAnsiTheme="minorHAnsi"/>
          <w:bCs/>
        </w:rPr>
      </w:pPr>
      <w:r>
        <w:rPr>
          <w:rFonts w:asciiTheme="minorHAnsi" w:hAnsiTheme="minorHAnsi"/>
          <w:bCs/>
          <w:i/>
          <w:u w:val="single"/>
        </w:rPr>
        <w:t xml:space="preserve"> </w:t>
      </w:r>
    </w:p>
    <w:p w14:paraId="6B0A3F73" w14:textId="77777777" w:rsidR="009A3568" w:rsidRDefault="009A3568" w:rsidP="00FD1140">
      <w:pPr>
        <w:pStyle w:val="Default"/>
        <w:ind w:left="720"/>
        <w:rPr>
          <w:rFonts w:asciiTheme="minorHAnsi" w:hAnsiTheme="minorHAnsi"/>
          <w:bCs/>
        </w:rPr>
      </w:pPr>
      <w:r>
        <w:rPr>
          <w:rFonts w:asciiTheme="minorHAnsi" w:hAnsiTheme="minorHAnsi"/>
          <w:bCs/>
        </w:rPr>
        <w:t xml:space="preserve">List </w:t>
      </w:r>
      <w:r w:rsidR="00597068">
        <w:rPr>
          <w:rFonts w:asciiTheme="minorHAnsi" w:hAnsiTheme="minorHAnsi"/>
          <w:bCs/>
        </w:rPr>
        <w:t>of</w:t>
      </w:r>
      <w:r>
        <w:rPr>
          <w:rFonts w:asciiTheme="minorHAnsi" w:hAnsiTheme="minorHAnsi"/>
          <w:bCs/>
        </w:rPr>
        <w:t xml:space="preserve"> IT resources (computers, servers, systems, </w:t>
      </w:r>
      <w:proofErr w:type="spellStart"/>
      <w:r>
        <w:rPr>
          <w:rFonts w:asciiTheme="minorHAnsi" w:hAnsiTheme="minorHAnsi"/>
          <w:bCs/>
        </w:rPr>
        <w:t>etc</w:t>
      </w:r>
      <w:proofErr w:type="spellEnd"/>
      <w:r>
        <w:rPr>
          <w:rFonts w:asciiTheme="minorHAnsi" w:hAnsiTheme="minorHAnsi"/>
          <w:bCs/>
        </w:rPr>
        <w:t xml:space="preserve">) that will be used to store or process Covered Items and Information. </w:t>
      </w:r>
    </w:p>
    <w:p w14:paraId="03311B89" w14:textId="77777777" w:rsidR="00F61E9C" w:rsidRDefault="00F61E9C" w:rsidP="005D0040">
      <w:pPr>
        <w:pStyle w:val="Default"/>
        <w:rPr>
          <w:rFonts w:asciiTheme="minorHAnsi" w:hAnsiTheme="minorHAnsi"/>
          <w:bCs/>
        </w:rPr>
      </w:pPr>
    </w:p>
    <w:p w14:paraId="0DFA1AE2" w14:textId="2C815F37" w:rsidR="00F61E9C" w:rsidRPr="008A1D1F" w:rsidRDefault="00AC766D" w:rsidP="00D772BE">
      <w:pPr>
        <w:pStyle w:val="Default"/>
        <w:numPr>
          <w:ilvl w:val="0"/>
          <w:numId w:val="2"/>
        </w:numPr>
        <w:rPr>
          <w:rFonts w:asciiTheme="minorHAnsi" w:hAnsiTheme="minorHAnsi"/>
          <w:bCs/>
        </w:rPr>
      </w:pPr>
      <w:r w:rsidRPr="00AC766D">
        <w:rPr>
          <w:rFonts w:asciiTheme="minorHAnsi" w:hAnsiTheme="minorHAnsi"/>
          <w:bCs/>
          <w:color w:val="0070C0"/>
        </w:rPr>
        <w:t>&lt;Identify IT resources here&gt;</w:t>
      </w:r>
    </w:p>
    <w:p w14:paraId="399DAC24" w14:textId="77777777" w:rsidR="009A3568" w:rsidRDefault="009A3568" w:rsidP="005D0040">
      <w:pPr>
        <w:pStyle w:val="Default"/>
        <w:rPr>
          <w:sz w:val="20"/>
          <w:szCs w:val="20"/>
        </w:rPr>
      </w:pPr>
    </w:p>
    <w:p w14:paraId="70E1C57B" w14:textId="77777777" w:rsidR="009A3568" w:rsidRDefault="009A3568" w:rsidP="00FD1140">
      <w:pPr>
        <w:pStyle w:val="Default"/>
        <w:ind w:left="720"/>
        <w:rPr>
          <w:rFonts w:asciiTheme="minorHAnsi" w:hAnsiTheme="minorHAnsi"/>
        </w:rPr>
      </w:pPr>
      <w:r w:rsidRPr="009A3568">
        <w:rPr>
          <w:rFonts w:asciiTheme="minorHAnsi" w:hAnsiTheme="minorHAnsi"/>
        </w:rPr>
        <w:t xml:space="preserve">List </w:t>
      </w:r>
      <w:r w:rsidR="00597068">
        <w:rPr>
          <w:rFonts w:asciiTheme="minorHAnsi" w:hAnsiTheme="minorHAnsi"/>
        </w:rPr>
        <w:t>of</w:t>
      </w:r>
      <w:r w:rsidRPr="009A3568">
        <w:rPr>
          <w:rFonts w:asciiTheme="minorHAnsi" w:hAnsiTheme="minorHAnsi"/>
        </w:rPr>
        <w:t xml:space="preserve"> individuals </w:t>
      </w:r>
      <w:r w:rsidR="00597068">
        <w:rPr>
          <w:rFonts w:asciiTheme="minorHAnsi" w:hAnsiTheme="minorHAnsi"/>
        </w:rPr>
        <w:t>such as custodians and maintenance perso</w:t>
      </w:r>
      <w:r w:rsidR="003C29C3">
        <w:rPr>
          <w:rFonts w:asciiTheme="minorHAnsi" w:hAnsiTheme="minorHAnsi"/>
        </w:rPr>
        <w:t>nnel, administrative personnel and IT personnel</w:t>
      </w:r>
      <w:r w:rsidRPr="009A3568">
        <w:rPr>
          <w:rFonts w:asciiTheme="minorHAnsi" w:hAnsiTheme="minorHAnsi"/>
        </w:rPr>
        <w:t xml:space="preserve"> who are not Project Personnel.</w:t>
      </w:r>
    </w:p>
    <w:p w14:paraId="2061E8CF" w14:textId="77777777" w:rsidR="00F61E9C" w:rsidRDefault="00F61E9C" w:rsidP="005D0040">
      <w:pPr>
        <w:pStyle w:val="Default"/>
        <w:rPr>
          <w:rFonts w:asciiTheme="minorHAnsi" w:hAnsiTheme="minorHAnsi"/>
        </w:rPr>
      </w:pPr>
    </w:p>
    <w:p w14:paraId="672D210B" w14:textId="53137922" w:rsidR="00F61E9C" w:rsidRPr="008A1D1F" w:rsidRDefault="00AC766D" w:rsidP="00D772BE">
      <w:pPr>
        <w:pStyle w:val="Default"/>
        <w:numPr>
          <w:ilvl w:val="0"/>
          <w:numId w:val="2"/>
        </w:numPr>
        <w:rPr>
          <w:rFonts w:asciiTheme="minorHAnsi" w:hAnsiTheme="minorHAnsi"/>
        </w:rPr>
      </w:pPr>
      <w:r w:rsidRPr="00AC766D">
        <w:rPr>
          <w:rFonts w:asciiTheme="minorHAnsi" w:hAnsiTheme="minorHAnsi"/>
          <w:color w:val="0070C0"/>
        </w:rPr>
        <w:t>&lt;List non-Project Personnel here&gt;</w:t>
      </w:r>
    </w:p>
    <w:p w14:paraId="495986A7" w14:textId="77777777" w:rsidR="009A3568" w:rsidRDefault="009A3568" w:rsidP="005D0040">
      <w:pPr>
        <w:pStyle w:val="Default"/>
        <w:rPr>
          <w:sz w:val="20"/>
          <w:szCs w:val="20"/>
        </w:rPr>
      </w:pPr>
    </w:p>
    <w:p w14:paraId="4AE2E658" w14:textId="0F8FADDE" w:rsidR="009A3568" w:rsidRDefault="00F23808" w:rsidP="00FD1140">
      <w:pPr>
        <w:pStyle w:val="Default"/>
        <w:ind w:left="720"/>
        <w:rPr>
          <w:rFonts w:asciiTheme="minorHAnsi" w:hAnsiTheme="minorHAnsi"/>
        </w:rPr>
      </w:pPr>
      <w:r w:rsidRPr="009A3568">
        <w:rPr>
          <w:rFonts w:asciiTheme="minorHAnsi" w:hAnsiTheme="minorHAnsi"/>
        </w:rPr>
        <w:t>Descri</w:t>
      </w:r>
      <w:r>
        <w:rPr>
          <w:rFonts w:asciiTheme="minorHAnsi" w:hAnsiTheme="minorHAnsi"/>
        </w:rPr>
        <w:t xml:space="preserve">ption of </w:t>
      </w:r>
      <w:r w:rsidR="009A3568" w:rsidRPr="009A3568">
        <w:rPr>
          <w:rFonts w:asciiTheme="minorHAnsi" w:hAnsiTheme="minorHAnsi"/>
        </w:rPr>
        <w:t>project specific security methods, devices or procedures that will be employed to assure computer security.</w:t>
      </w:r>
    </w:p>
    <w:p w14:paraId="7DAB88BE" w14:textId="77777777" w:rsidR="0090397A" w:rsidRDefault="0090397A" w:rsidP="005D0040">
      <w:pPr>
        <w:pStyle w:val="Default"/>
        <w:rPr>
          <w:rFonts w:asciiTheme="minorHAnsi" w:hAnsiTheme="minorHAnsi"/>
        </w:rPr>
      </w:pPr>
    </w:p>
    <w:p w14:paraId="519C756B" w14:textId="0CEA1D25" w:rsidR="00E30CCE" w:rsidRDefault="00E30CCE" w:rsidP="00F23808">
      <w:pPr>
        <w:pStyle w:val="Default"/>
        <w:numPr>
          <w:ilvl w:val="0"/>
          <w:numId w:val="2"/>
        </w:numPr>
        <w:rPr>
          <w:rFonts w:asciiTheme="minorHAnsi" w:hAnsiTheme="minorHAnsi" w:cstheme="minorHAnsi"/>
        </w:rPr>
      </w:pPr>
      <w:r w:rsidRPr="00E30CCE">
        <w:rPr>
          <w:rFonts w:asciiTheme="minorHAnsi" w:hAnsiTheme="minorHAnsi" w:cstheme="minorHAnsi"/>
          <w:color w:val="0070C0"/>
        </w:rPr>
        <w:t>&lt;Identify project specific security methods, devices or procedures here&gt;</w:t>
      </w:r>
    </w:p>
    <w:p w14:paraId="69CA6D73" w14:textId="7E850EF9" w:rsidR="0090397A" w:rsidRPr="00080148" w:rsidRDefault="00F61E9C" w:rsidP="00F23808">
      <w:pPr>
        <w:pStyle w:val="Default"/>
        <w:numPr>
          <w:ilvl w:val="0"/>
          <w:numId w:val="2"/>
        </w:numPr>
        <w:rPr>
          <w:rFonts w:asciiTheme="minorHAnsi" w:hAnsiTheme="minorHAnsi" w:cstheme="minorHAnsi"/>
        </w:rPr>
      </w:pPr>
      <w:r w:rsidRPr="00080148">
        <w:rPr>
          <w:rFonts w:asciiTheme="minorHAnsi" w:hAnsiTheme="minorHAnsi" w:cstheme="minorHAnsi"/>
        </w:rPr>
        <w:t>The South Jersey Technology Park at Rowan University is subject to all Rowan University</w:t>
      </w:r>
      <w:r w:rsidR="00455B1D" w:rsidRPr="00080148">
        <w:rPr>
          <w:rFonts w:asciiTheme="minorHAnsi" w:hAnsiTheme="minorHAnsi" w:cstheme="minorHAnsi"/>
        </w:rPr>
        <w:t xml:space="preserve"> Information Security Policies</w:t>
      </w:r>
      <w:r w:rsidRPr="00080148">
        <w:rPr>
          <w:rFonts w:asciiTheme="minorHAnsi" w:hAnsiTheme="minorHAnsi" w:cstheme="minorHAnsi"/>
        </w:rPr>
        <w:t xml:space="preserve"> and governed by the Rowan’s Information Security Office. </w:t>
      </w:r>
    </w:p>
    <w:p w14:paraId="15D5D1C3" w14:textId="77777777" w:rsidR="0090397A" w:rsidRDefault="0090397A" w:rsidP="0090397A">
      <w:pPr>
        <w:pStyle w:val="Default"/>
      </w:pPr>
    </w:p>
    <w:p w14:paraId="46DCD86B" w14:textId="2E59FBBF" w:rsidR="0090397A" w:rsidRPr="008A1D1F" w:rsidRDefault="0090397A" w:rsidP="00FD1140">
      <w:pPr>
        <w:pStyle w:val="Default"/>
        <w:numPr>
          <w:ilvl w:val="0"/>
          <w:numId w:val="5"/>
        </w:numPr>
        <w:rPr>
          <w:rFonts w:asciiTheme="minorHAnsi" w:hAnsiTheme="minorHAnsi"/>
          <w:i/>
          <w:iCs/>
        </w:rPr>
      </w:pPr>
      <w:r w:rsidRPr="008A1D1F">
        <w:rPr>
          <w:rFonts w:asciiTheme="minorHAnsi" w:hAnsiTheme="minorHAnsi"/>
          <w:i/>
          <w:u w:val="single"/>
        </w:rPr>
        <w:t>Data Storage and Transmission.</w:t>
      </w:r>
      <w:r w:rsidRPr="008A1D1F">
        <w:rPr>
          <w:rFonts w:asciiTheme="minorHAnsi" w:hAnsiTheme="minorHAnsi"/>
        </w:rPr>
        <w:t xml:space="preserve"> </w:t>
      </w:r>
      <w:r w:rsidR="008A1D1F" w:rsidRPr="008A1D1F">
        <w:rPr>
          <w:rFonts w:asciiTheme="minorHAnsi" w:hAnsiTheme="minorHAnsi"/>
        </w:rPr>
        <w:t xml:space="preserve"> Example: </w:t>
      </w:r>
      <w:r w:rsidR="004D016D" w:rsidRPr="008A1D1F">
        <w:rPr>
          <w:rFonts w:asciiTheme="minorHAnsi" w:hAnsiTheme="minorHAnsi"/>
        </w:rPr>
        <w:t>The ORTS Desktops will be stand-alone computers without connectivity to the internet, local network, or printers.</w:t>
      </w:r>
      <w:r w:rsidR="004D016D" w:rsidRPr="004D016D">
        <w:rPr>
          <w:rFonts w:asciiTheme="minorHAnsi" w:hAnsiTheme="minorHAnsi"/>
        </w:rPr>
        <w:t xml:space="preserve"> </w:t>
      </w:r>
      <w:r w:rsidRPr="004D016D">
        <w:rPr>
          <w:rFonts w:asciiTheme="minorHAnsi" w:hAnsiTheme="minorHAnsi"/>
        </w:rPr>
        <w:t>External portable hard drives or flash drives are</w:t>
      </w:r>
      <w:r w:rsidR="00957949" w:rsidRPr="004D016D">
        <w:rPr>
          <w:rFonts w:asciiTheme="minorHAnsi" w:hAnsiTheme="minorHAnsi"/>
        </w:rPr>
        <w:t xml:space="preserve"> NOT</w:t>
      </w:r>
      <w:r w:rsidRPr="004D016D">
        <w:rPr>
          <w:rFonts w:asciiTheme="minorHAnsi" w:hAnsiTheme="minorHAnsi"/>
        </w:rPr>
        <w:t xml:space="preserve"> recommended for data storage </w:t>
      </w:r>
      <w:r w:rsidR="009C00C3">
        <w:rPr>
          <w:rFonts w:asciiTheme="minorHAnsi" w:hAnsiTheme="minorHAnsi"/>
        </w:rPr>
        <w:t xml:space="preserve">unless when </w:t>
      </w:r>
      <w:r w:rsidRPr="004D016D">
        <w:rPr>
          <w:rFonts w:asciiTheme="minorHAnsi" w:hAnsiTheme="minorHAnsi"/>
        </w:rPr>
        <w:t xml:space="preserve">physical storage is employed when they are not in use. Drives and devices used to store </w:t>
      </w:r>
      <w:r w:rsidRPr="004D016D">
        <w:rPr>
          <w:rFonts w:asciiTheme="minorHAnsi" w:hAnsiTheme="minorHAnsi"/>
          <w:i/>
          <w:iCs/>
        </w:rPr>
        <w:t xml:space="preserve">Covered Items and Information </w:t>
      </w:r>
      <w:r w:rsidR="00957949" w:rsidRPr="004D016D">
        <w:rPr>
          <w:rFonts w:asciiTheme="minorHAnsi" w:hAnsiTheme="minorHAnsi"/>
        </w:rPr>
        <w:t>are</w:t>
      </w:r>
      <w:r w:rsidRPr="004D016D">
        <w:rPr>
          <w:rFonts w:asciiTheme="minorHAnsi" w:hAnsiTheme="minorHAnsi"/>
        </w:rPr>
        <w:t xml:space="preserve"> password protected or encrypted. For data storage on drives with network access or backup servers, the </w:t>
      </w:r>
      <w:r w:rsidRPr="004D016D">
        <w:rPr>
          <w:rFonts w:asciiTheme="minorHAnsi" w:hAnsiTheme="minorHAnsi"/>
          <w:i/>
          <w:iCs/>
        </w:rPr>
        <w:t xml:space="preserve">Covered Items and Information </w:t>
      </w:r>
      <w:r w:rsidR="00957949" w:rsidRPr="004D016D">
        <w:rPr>
          <w:rFonts w:asciiTheme="minorHAnsi" w:hAnsiTheme="minorHAnsi"/>
        </w:rPr>
        <w:t>are</w:t>
      </w:r>
      <w:r w:rsidRPr="004D016D">
        <w:rPr>
          <w:rFonts w:asciiTheme="minorHAnsi" w:hAnsiTheme="minorHAnsi"/>
        </w:rPr>
        <w:t xml:space="preserve"> </w:t>
      </w:r>
      <w:r w:rsidRPr="008A1D1F">
        <w:rPr>
          <w:rFonts w:asciiTheme="minorHAnsi" w:hAnsiTheme="minorHAnsi"/>
        </w:rPr>
        <w:t xml:space="preserve">secured by encryption and password protection. Email </w:t>
      </w:r>
      <w:r w:rsidR="00957949" w:rsidRPr="008A1D1F">
        <w:rPr>
          <w:rFonts w:asciiTheme="minorHAnsi" w:hAnsiTheme="minorHAnsi"/>
        </w:rPr>
        <w:t>will</w:t>
      </w:r>
      <w:r w:rsidRPr="008A1D1F">
        <w:rPr>
          <w:rFonts w:asciiTheme="minorHAnsi" w:hAnsiTheme="minorHAnsi"/>
        </w:rPr>
        <w:t xml:space="preserve"> not be used for the transfer of </w:t>
      </w:r>
      <w:r w:rsidRPr="008A1D1F">
        <w:rPr>
          <w:rFonts w:asciiTheme="minorHAnsi" w:hAnsiTheme="minorHAnsi"/>
          <w:i/>
          <w:iCs/>
        </w:rPr>
        <w:t xml:space="preserve">Covered Items or Information </w:t>
      </w:r>
      <w:r w:rsidRPr="008A1D1F">
        <w:rPr>
          <w:rFonts w:asciiTheme="minorHAnsi" w:hAnsiTheme="minorHAnsi"/>
        </w:rPr>
        <w:t xml:space="preserve">subject to the EAR. A secure file transfer method (SSH/SCP/SFTP/SSL) or mailing a disk or flash drive </w:t>
      </w:r>
      <w:r w:rsidR="00957949" w:rsidRPr="008A1D1F">
        <w:rPr>
          <w:rFonts w:asciiTheme="minorHAnsi" w:hAnsiTheme="minorHAnsi"/>
        </w:rPr>
        <w:t xml:space="preserve">is </w:t>
      </w:r>
      <w:r w:rsidRPr="008A1D1F">
        <w:rPr>
          <w:rFonts w:asciiTheme="minorHAnsi" w:hAnsiTheme="minorHAnsi"/>
        </w:rPr>
        <w:t xml:space="preserve">NOT preferred methods to transfer </w:t>
      </w:r>
      <w:r w:rsidRPr="008A1D1F">
        <w:rPr>
          <w:rFonts w:asciiTheme="minorHAnsi" w:hAnsiTheme="minorHAnsi"/>
          <w:i/>
          <w:iCs/>
        </w:rPr>
        <w:t xml:space="preserve">Covered Items and Information </w:t>
      </w:r>
      <w:r w:rsidRPr="008A1D1F">
        <w:rPr>
          <w:rFonts w:asciiTheme="minorHAnsi" w:hAnsiTheme="minorHAnsi"/>
        </w:rPr>
        <w:t xml:space="preserve">in electronic format. </w:t>
      </w:r>
      <w:r w:rsidRPr="008A1D1F">
        <w:rPr>
          <w:rFonts w:asciiTheme="minorHAnsi" w:hAnsiTheme="minorHAnsi"/>
          <w:i/>
          <w:iCs/>
        </w:rPr>
        <w:t xml:space="preserve">Note: Emailing Covered Items or Information subject to control regimes other than the EAR will be considered on a case-by-case </w:t>
      </w:r>
      <w:proofErr w:type="gramStart"/>
      <w:r w:rsidRPr="008A1D1F">
        <w:rPr>
          <w:rFonts w:asciiTheme="minorHAnsi" w:hAnsiTheme="minorHAnsi"/>
          <w:i/>
          <w:iCs/>
        </w:rPr>
        <w:t>basis, but</w:t>
      </w:r>
      <w:proofErr w:type="gramEnd"/>
      <w:r w:rsidRPr="008A1D1F">
        <w:rPr>
          <w:rFonts w:asciiTheme="minorHAnsi" w:hAnsiTheme="minorHAnsi"/>
          <w:i/>
          <w:iCs/>
        </w:rPr>
        <w:t xml:space="preserve"> is not authorized unless specified below; when authorized to use email, the sender's is responsible for ensuring that the recipient is physically present in the US at the time of transfer.</w:t>
      </w:r>
    </w:p>
    <w:p w14:paraId="6DE7A4B6" w14:textId="77777777" w:rsidR="005F1F6F" w:rsidRPr="008A1D1F" w:rsidRDefault="005F1F6F" w:rsidP="0090397A">
      <w:pPr>
        <w:pStyle w:val="Default"/>
      </w:pPr>
    </w:p>
    <w:p w14:paraId="6AA6D692" w14:textId="647FECB5" w:rsidR="005F1F6F" w:rsidRPr="008A1D1F" w:rsidRDefault="005F1F6F" w:rsidP="00FD1140">
      <w:pPr>
        <w:pStyle w:val="Default"/>
        <w:numPr>
          <w:ilvl w:val="0"/>
          <w:numId w:val="5"/>
        </w:numPr>
        <w:rPr>
          <w:rFonts w:asciiTheme="minorHAnsi" w:hAnsiTheme="minorHAnsi"/>
        </w:rPr>
      </w:pPr>
      <w:r w:rsidRPr="008A1D1F">
        <w:rPr>
          <w:rFonts w:asciiTheme="minorHAnsi" w:hAnsiTheme="minorHAnsi"/>
          <w:i/>
          <w:u w:val="single"/>
        </w:rPr>
        <w:t>Supercomputing and Cloud Computing.</w:t>
      </w:r>
      <w:r w:rsidRPr="008A1D1F">
        <w:rPr>
          <w:rFonts w:asciiTheme="minorHAnsi" w:hAnsiTheme="minorHAnsi"/>
        </w:rPr>
        <w:t xml:space="preserve"> Unless specified below no supercomputing or cloud computing facilities or services will be used to store, process or transfer </w:t>
      </w:r>
      <w:r w:rsidRPr="008A1D1F">
        <w:rPr>
          <w:rFonts w:asciiTheme="minorHAnsi" w:hAnsiTheme="minorHAnsi"/>
          <w:i/>
          <w:iCs/>
        </w:rPr>
        <w:t>Covered Items or Information</w:t>
      </w:r>
      <w:r w:rsidRPr="008A1D1F">
        <w:rPr>
          <w:rFonts w:asciiTheme="minorHAnsi" w:hAnsiTheme="minorHAnsi"/>
        </w:rPr>
        <w:t>.</w:t>
      </w:r>
    </w:p>
    <w:p w14:paraId="5A091DE4" w14:textId="77777777" w:rsidR="00D772BE" w:rsidRDefault="00D772BE" w:rsidP="005F1F6F">
      <w:pPr>
        <w:pStyle w:val="Default"/>
      </w:pPr>
    </w:p>
    <w:p w14:paraId="2A73B570" w14:textId="5A7E3E03" w:rsidR="005F1F6F" w:rsidRDefault="005F1F6F" w:rsidP="00FD1140">
      <w:pPr>
        <w:pStyle w:val="Default"/>
        <w:numPr>
          <w:ilvl w:val="0"/>
          <w:numId w:val="3"/>
        </w:numPr>
        <w:ind w:left="360"/>
        <w:rPr>
          <w:rFonts w:asciiTheme="minorHAnsi" w:hAnsiTheme="minorHAnsi"/>
          <w:b/>
          <w:bCs/>
        </w:rPr>
      </w:pPr>
      <w:r w:rsidRPr="005F1F6F">
        <w:rPr>
          <w:rFonts w:asciiTheme="minorHAnsi" w:hAnsiTheme="minorHAnsi"/>
          <w:b/>
          <w:bCs/>
        </w:rPr>
        <w:t xml:space="preserve">Export Control Risks </w:t>
      </w:r>
    </w:p>
    <w:p w14:paraId="34045E22" w14:textId="284BFBA1" w:rsidR="00D7530C" w:rsidRPr="00D7530C" w:rsidRDefault="00D7530C" w:rsidP="00FD1140">
      <w:pPr>
        <w:pStyle w:val="Default"/>
        <w:numPr>
          <w:ilvl w:val="0"/>
          <w:numId w:val="6"/>
        </w:numPr>
        <w:rPr>
          <w:rFonts w:asciiTheme="minorHAnsi" w:hAnsiTheme="minorHAnsi"/>
        </w:rPr>
      </w:pPr>
      <w:r w:rsidRPr="0019755F">
        <w:rPr>
          <w:rFonts w:asciiTheme="minorHAnsi" w:hAnsiTheme="minorHAnsi"/>
          <w:i/>
          <w:u w:val="single"/>
        </w:rPr>
        <w:lastRenderedPageBreak/>
        <w:t>Nondisclosure/Confidentiality.</w:t>
      </w:r>
      <w:r w:rsidRPr="00D7530C">
        <w:rPr>
          <w:rFonts w:asciiTheme="minorHAnsi" w:hAnsiTheme="minorHAnsi"/>
        </w:rPr>
        <w:t xml:space="preserve"> In most cases, proprietary</w:t>
      </w:r>
      <w:r w:rsidR="009B2544">
        <w:rPr>
          <w:rFonts w:asciiTheme="minorHAnsi" w:hAnsiTheme="minorHAnsi"/>
        </w:rPr>
        <w:t>/protected</w:t>
      </w:r>
      <w:r w:rsidRPr="00D7530C">
        <w:rPr>
          <w:rFonts w:asciiTheme="minorHAnsi" w:hAnsiTheme="minorHAnsi"/>
        </w:rPr>
        <w:t xml:space="preserve"> information provided to </w:t>
      </w:r>
      <w:r>
        <w:rPr>
          <w:rFonts w:asciiTheme="minorHAnsi" w:hAnsiTheme="minorHAnsi"/>
        </w:rPr>
        <w:t>Rowan University</w:t>
      </w:r>
      <w:r w:rsidRPr="00D7530C">
        <w:rPr>
          <w:rFonts w:asciiTheme="minorHAnsi" w:hAnsiTheme="minorHAnsi"/>
        </w:rPr>
        <w:t xml:space="preserve"> under confidentiality conditions will be subject to US export controls </w:t>
      </w:r>
      <w:r w:rsidR="00CC571F">
        <w:rPr>
          <w:rFonts w:asciiTheme="minorHAnsi" w:hAnsiTheme="minorHAnsi"/>
        </w:rPr>
        <w:t>at 48 CFR 252.225-</w:t>
      </w:r>
      <w:proofErr w:type="gramStart"/>
      <w:r w:rsidR="00CC571F">
        <w:rPr>
          <w:rFonts w:asciiTheme="minorHAnsi" w:hAnsiTheme="minorHAnsi"/>
        </w:rPr>
        <w:t>7048  referring</w:t>
      </w:r>
      <w:proofErr w:type="gramEnd"/>
      <w:r w:rsidR="000572A7">
        <w:rPr>
          <w:rFonts w:asciiTheme="minorHAnsi" w:hAnsiTheme="minorHAnsi"/>
        </w:rPr>
        <w:t xml:space="preserve"> to </w:t>
      </w:r>
      <w:r w:rsidR="00CC571F">
        <w:rPr>
          <w:rFonts w:asciiTheme="minorHAnsi" w:hAnsiTheme="minorHAnsi"/>
        </w:rPr>
        <w:t xml:space="preserve">Export-Controlled Items </w:t>
      </w:r>
      <w:r w:rsidRPr="00D7530C">
        <w:rPr>
          <w:rFonts w:asciiTheme="minorHAnsi" w:hAnsiTheme="minorHAnsi"/>
        </w:rPr>
        <w:t xml:space="preserve">and may not be shared with foreign nationals without the approval of </w:t>
      </w:r>
      <w:r w:rsidR="00B940AD">
        <w:rPr>
          <w:rFonts w:asciiTheme="minorHAnsi" w:hAnsiTheme="minorHAnsi"/>
        </w:rPr>
        <w:t>General Counsel and/or Division of University Research, Office of Research Compliance.</w:t>
      </w:r>
    </w:p>
    <w:p w14:paraId="269C0D07" w14:textId="77777777" w:rsidR="00D7530C" w:rsidRPr="00D7530C" w:rsidRDefault="00D7530C" w:rsidP="00D7530C">
      <w:pPr>
        <w:pStyle w:val="Default"/>
        <w:rPr>
          <w:rFonts w:asciiTheme="minorHAnsi" w:hAnsiTheme="minorHAnsi"/>
        </w:rPr>
      </w:pPr>
    </w:p>
    <w:p w14:paraId="4BAC94BE" w14:textId="20544327" w:rsidR="00D7530C" w:rsidRDefault="00D7530C" w:rsidP="00FD1140">
      <w:pPr>
        <w:pStyle w:val="Default"/>
        <w:numPr>
          <w:ilvl w:val="0"/>
          <w:numId w:val="6"/>
        </w:numPr>
        <w:rPr>
          <w:rFonts w:asciiTheme="minorHAnsi" w:hAnsiTheme="minorHAnsi"/>
        </w:rPr>
      </w:pPr>
      <w:r w:rsidRPr="00D7530C">
        <w:rPr>
          <w:rFonts w:asciiTheme="minorHAnsi" w:hAnsiTheme="minorHAnsi"/>
          <w:i/>
          <w:u w:val="single"/>
        </w:rPr>
        <w:t>Student Involvement.</w:t>
      </w:r>
      <w:r w:rsidRPr="00D7530C">
        <w:rPr>
          <w:rFonts w:asciiTheme="minorHAnsi" w:hAnsiTheme="minorHAnsi"/>
        </w:rPr>
        <w:t xml:space="preserve"> Student participation on projects that require permission to publish or where results are subject to US export controls must be limited to work which is not required for the completion of their degree or program without the explicit approval of the student's Department Chair, Dean's Office and the Office of the Vice President for Research. Students have access to background proprietary information only to the extent permitted by the applicable export control regulations</w:t>
      </w:r>
      <w:r>
        <w:rPr>
          <w:rFonts w:asciiTheme="minorHAnsi" w:hAnsiTheme="minorHAnsi"/>
        </w:rPr>
        <w:t>.</w:t>
      </w:r>
    </w:p>
    <w:p w14:paraId="36D316A3" w14:textId="77777777" w:rsidR="00D7530C" w:rsidRDefault="00D7530C" w:rsidP="00D7530C">
      <w:pPr>
        <w:pStyle w:val="Default"/>
        <w:rPr>
          <w:rFonts w:asciiTheme="minorHAnsi" w:hAnsiTheme="minorHAnsi"/>
        </w:rPr>
      </w:pPr>
    </w:p>
    <w:p w14:paraId="5B184E58" w14:textId="4A6DB436" w:rsidR="00D7530C" w:rsidRPr="00D7530C" w:rsidRDefault="00D7530C" w:rsidP="00FD1140">
      <w:pPr>
        <w:pStyle w:val="Default"/>
        <w:numPr>
          <w:ilvl w:val="0"/>
          <w:numId w:val="3"/>
        </w:numPr>
        <w:ind w:left="360"/>
        <w:rPr>
          <w:rFonts w:asciiTheme="minorHAnsi" w:hAnsiTheme="minorHAnsi"/>
          <w:b/>
          <w:bCs/>
        </w:rPr>
      </w:pPr>
      <w:r w:rsidRPr="00D7530C">
        <w:rPr>
          <w:rFonts w:asciiTheme="minorHAnsi" w:hAnsiTheme="minorHAnsi"/>
          <w:b/>
          <w:bCs/>
        </w:rPr>
        <w:t xml:space="preserve">Project Specific Export Authorizations </w:t>
      </w:r>
    </w:p>
    <w:p w14:paraId="4E826BB9" w14:textId="77777777" w:rsidR="00D7530C" w:rsidRDefault="00D7530C" w:rsidP="00D7530C">
      <w:pPr>
        <w:pStyle w:val="Default"/>
        <w:rPr>
          <w:rFonts w:asciiTheme="minorHAnsi" w:hAnsiTheme="minorHAnsi"/>
        </w:rPr>
      </w:pPr>
      <w:r>
        <w:rPr>
          <w:rFonts w:asciiTheme="minorHAnsi" w:hAnsiTheme="minorHAnsi"/>
        </w:rPr>
        <w:t>I</w:t>
      </w:r>
      <w:r w:rsidRPr="00D7530C">
        <w:rPr>
          <w:rFonts w:asciiTheme="minorHAnsi" w:hAnsiTheme="minorHAnsi"/>
        </w:rPr>
        <w:t xml:space="preserve">ntended exports of </w:t>
      </w:r>
      <w:r w:rsidRPr="00D7530C">
        <w:rPr>
          <w:rFonts w:asciiTheme="minorHAnsi" w:hAnsiTheme="minorHAnsi"/>
          <w:i/>
          <w:iCs/>
        </w:rPr>
        <w:t xml:space="preserve">Covered Items and Information </w:t>
      </w:r>
      <w:r>
        <w:rPr>
          <w:rFonts w:asciiTheme="minorHAnsi" w:hAnsiTheme="minorHAnsi"/>
        </w:rPr>
        <w:t>is described</w:t>
      </w:r>
      <w:r w:rsidRPr="00D7530C">
        <w:rPr>
          <w:rFonts w:asciiTheme="minorHAnsi" w:hAnsiTheme="minorHAnsi"/>
        </w:rPr>
        <w:t xml:space="preserve"> below. Inclusion in this section does NOT, in and of itself, constitute approval to export; it is rather an indication to </w:t>
      </w:r>
      <w:r w:rsidR="00141E0E">
        <w:rPr>
          <w:rFonts w:asciiTheme="minorHAnsi" w:hAnsiTheme="minorHAnsi"/>
        </w:rPr>
        <w:t>Office of Research Compliance</w:t>
      </w:r>
      <w:r w:rsidRPr="00D7530C">
        <w:rPr>
          <w:rFonts w:asciiTheme="minorHAnsi" w:hAnsiTheme="minorHAnsi"/>
        </w:rPr>
        <w:t xml:space="preserve"> that an export license or other authorization may be needed. This prohibition on exports includes, but is not limited to, exports to foreign nationals in the US, as well as the permanent or temporary shipment or transfer of </w:t>
      </w:r>
      <w:r w:rsidRPr="00D7530C">
        <w:rPr>
          <w:rFonts w:asciiTheme="minorHAnsi" w:hAnsiTheme="minorHAnsi"/>
          <w:i/>
          <w:iCs/>
        </w:rPr>
        <w:t xml:space="preserve">Covered Items and Information </w:t>
      </w:r>
      <w:r w:rsidRPr="00D7530C">
        <w:rPr>
          <w:rFonts w:asciiTheme="minorHAnsi" w:hAnsiTheme="minorHAnsi"/>
        </w:rPr>
        <w:t>out of the US.</w:t>
      </w:r>
    </w:p>
    <w:p w14:paraId="3F1A5E04" w14:textId="4D57C999" w:rsidR="00D7530C" w:rsidRDefault="00D7530C" w:rsidP="00D7530C">
      <w:pPr>
        <w:pStyle w:val="Default"/>
        <w:rPr>
          <w:rFonts w:asciiTheme="minorHAnsi" w:hAnsiTheme="minorHAnsi"/>
        </w:rPr>
      </w:pPr>
    </w:p>
    <w:p w14:paraId="70DAABC2" w14:textId="301CDD29" w:rsidR="00720F14" w:rsidRPr="008A1D1F" w:rsidRDefault="00720F14" w:rsidP="00FD1140">
      <w:pPr>
        <w:pStyle w:val="Default"/>
        <w:numPr>
          <w:ilvl w:val="0"/>
          <w:numId w:val="3"/>
        </w:numPr>
        <w:ind w:left="360"/>
        <w:rPr>
          <w:rFonts w:asciiTheme="minorHAnsi" w:hAnsiTheme="minorHAnsi"/>
          <w:b/>
          <w:bCs/>
        </w:rPr>
      </w:pPr>
      <w:r w:rsidRPr="008A1D1F">
        <w:rPr>
          <w:rFonts w:asciiTheme="minorHAnsi" w:hAnsiTheme="minorHAnsi"/>
          <w:b/>
          <w:bCs/>
        </w:rPr>
        <w:t>Special Clarifications</w:t>
      </w:r>
    </w:p>
    <w:p w14:paraId="0FFC2518" w14:textId="5440724C" w:rsidR="00720F14" w:rsidRDefault="008A1D1F" w:rsidP="00720F14">
      <w:pPr>
        <w:pStyle w:val="Default"/>
        <w:rPr>
          <w:rFonts w:asciiTheme="minorHAnsi" w:hAnsiTheme="minorHAnsi"/>
        </w:rPr>
      </w:pPr>
      <w:r>
        <w:rPr>
          <w:rFonts w:asciiTheme="minorHAnsi" w:hAnsiTheme="minorHAnsi"/>
        </w:rPr>
        <w:t xml:space="preserve"> </w:t>
      </w:r>
      <w:r w:rsidR="001430DC" w:rsidRPr="001430DC">
        <w:rPr>
          <w:rFonts w:asciiTheme="minorHAnsi" w:hAnsiTheme="minorHAnsi"/>
          <w:color w:val="0070C0"/>
        </w:rPr>
        <w:t>&lt;Describe and detail special clarifications here&gt;</w:t>
      </w:r>
    </w:p>
    <w:p w14:paraId="5727C7AF" w14:textId="77777777" w:rsidR="00720F14" w:rsidRDefault="00720F14" w:rsidP="00720F14">
      <w:pPr>
        <w:pStyle w:val="Default"/>
        <w:rPr>
          <w:rFonts w:asciiTheme="minorHAnsi" w:hAnsiTheme="minorHAnsi"/>
        </w:rPr>
      </w:pPr>
    </w:p>
    <w:p w14:paraId="6B27B1BD" w14:textId="24F73B26" w:rsidR="00720F14" w:rsidRPr="00E767C5" w:rsidRDefault="00720F14" w:rsidP="00FD1140">
      <w:pPr>
        <w:pStyle w:val="Default"/>
        <w:numPr>
          <w:ilvl w:val="0"/>
          <w:numId w:val="3"/>
        </w:numPr>
        <w:ind w:left="360"/>
        <w:rPr>
          <w:rFonts w:asciiTheme="minorHAnsi" w:hAnsiTheme="minorHAnsi" w:cstheme="minorHAnsi"/>
          <w:b/>
          <w:bCs/>
        </w:rPr>
      </w:pPr>
      <w:r w:rsidRPr="00E767C5">
        <w:rPr>
          <w:rFonts w:asciiTheme="minorHAnsi" w:hAnsiTheme="minorHAnsi" w:cstheme="minorHAnsi"/>
          <w:b/>
          <w:bCs/>
        </w:rPr>
        <w:t xml:space="preserve">Project Personnel Requirements </w:t>
      </w:r>
    </w:p>
    <w:p w14:paraId="6CDA9C90" w14:textId="56772C4A" w:rsidR="00720F14" w:rsidRPr="00720F14" w:rsidRDefault="00720F14" w:rsidP="00720F14">
      <w:pPr>
        <w:pStyle w:val="Default"/>
        <w:rPr>
          <w:rFonts w:asciiTheme="minorHAnsi" w:hAnsiTheme="minorHAnsi"/>
        </w:rPr>
      </w:pPr>
      <w:r w:rsidRPr="00720F14">
        <w:rPr>
          <w:rFonts w:asciiTheme="minorHAnsi" w:hAnsiTheme="minorHAnsi"/>
          <w:i/>
          <w:u w:val="single"/>
        </w:rPr>
        <w:t>Identification:</w:t>
      </w:r>
      <w:r w:rsidRPr="00720F14">
        <w:rPr>
          <w:rFonts w:asciiTheme="minorHAnsi" w:hAnsiTheme="minorHAnsi"/>
        </w:rPr>
        <w:t xml:space="preserve"> All </w:t>
      </w:r>
      <w:r>
        <w:rPr>
          <w:rFonts w:asciiTheme="minorHAnsi" w:hAnsiTheme="minorHAnsi"/>
        </w:rPr>
        <w:t>students and faculty</w:t>
      </w:r>
      <w:r w:rsidRPr="00720F14">
        <w:rPr>
          <w:rFonts w:asciiTheme="minorHAnsi" w:hAnsiTheme="minorHAnsi"/>
        </w:rPr>
        <w:t xml:space="preserve"> needing access to </w:t>
      </w:r>
      <w:r w:rsidRPr="00720F14">
        <w:rPr>
          <w:rFonts w:asciiTheme="minorHAnsi" w:hAnsiTheme="minorHAnsi"/>
          <w:i/>
          <w:iCs/>
        </w:rPr>
        <w:t xml:space="preserve">Covered Items and Information </w:t>
      </w:r>
      <w:r w:rsidR="00496822">
        <w:rPr>
          <w:rFonts w:asciiTheme="minorHAnsi" w:hAnsiTheme="minorHAnsi"/>
          <w:i/>
          <w:iCs/>
        </w:rPr>
        <w:t>are</w:t>
      </w:r>
      <w:r w:rsidR="00141E0E">
        <w:rPr>
          <w:rFonts w:asciiTheme="minorHAnsi" w:hAnsiTheme="minorHAnsi"/>
        </w:rPr>
        <w:t xml:space="preserve"> </w:t>
      </w:r>
      <w:r w:rsidRPr="00720F14">
        <w:rPr>
          <w:rFonts w:asciiTheme="minorHAnsi" w:hAnsiTheme="minorHAnsi"/>
        </w:rPr>
        <w:t xml:space="preserve">identified in </w:t>
      </w:r>
      <w:r w:rsidRPr="00720F14">
        <w:rPr>
          <w:rFonts w:asciiTheme="minorHAnsi" w:hAnsiTheme="minorHAnsi"/>
          <w:i/>
          <w:iCs/>
        </w:rPr>
        <w:t xml:space="preserve">Appendix 1: </w:t>
      </w:r>
      <w:r>
        <w:rPr>
          <w:rFonts w:asciiTheme="minorHAnsi" w:hAnsiTheme="minorHAnsi"/>
          <w:i/>
          <w:iCs/>
        </w:rPr>
        <w:t>They will</w:t>
      </w:r>
      <w:r w:rsidRPr="00720F14">
        <w:rPr>
          <w:rFonts w:asciiTheme="minorHAnsi" w:hAnsiTheme="minorHAnsi"/>
        </w:rPr>
        <w:t xml:space="preserve"> sign an </w:t>
      </w:r>
      <w:r w:rsidRPr="00720F14">
        <w:rPr>
          <w:rFonts w:asciiTheme="minorHAnsi" w:hAnsiTheme="minorHAnsi"/>
          <w:i/>
          <w:iCs/>
        </w:rPr>
        <w:t>Acknowledgement of Responsibilities</w:t>
      </w:r>
      <w:r w:rsidRPr="00720F14">
        <w:rPr>
          <w:rFonts w:asciiTheme="minorHAnsi" w:hAnsiTheme="minorHAnsi"/>
        </w:rPr>
        <w:t xml:space="preserve">. The Responsible Person may request the addition or removal of project personnel at any time by submitting a </w:t>
      </w:r>
      <w:r w:rsidRPr="00720F14">
        <w:rPr>
          <w:rFonts w:asciiTheme="minorHAnsi" w:hAnsiTheme="minorHAnsi"/>
          <w:i/>
          <w:iCs/>
        </w:rPr>
        <w:t xml:space="preserve">Revised TCP </w:t>
      </w:r>
      <w:r w:rsidRPr="00720F14">
        <w:rPr>
          <w:rFonts w:asciiTheme="minorHAnsi" w:hAnsiTheme="minorHAnsi"/>
        </w:rPr>
        <w:t xml:space="preserve">to the </w:t>
      </w:r>
      <w:r w:rsidR="00F570AF">
        <w:rPr>
          <w:rFonts w:asciiTheme="minorHAnsi" w:hAnsiTheme="minorHAnsi"/>
        </w:rPr>
        <w:t>Empowered Official</w:t>
      </w:r>
      <w:r w:rsidR="001430DC">
        <w:rPr>
          <w:rFonts w:asciiTheme="minorHAnsi" w:hAnsiTheme="minorHAnsi"/>
        </w:rPr>
        <w:t xml:space="preserve">: Dr. </w:t>
      </w:r>
      <w:r w:rsidR="002C5834">
        <w:rPr>
          <w:rFonts w:asciiTheme="minorHAnsi" w:hAnsiTheme="minorHAnsi"/>
        </w:rPr>
        <w:t>Mei Wei</w:t>
      </w:r>
      <w:r w:rsidR="001430DC">
        <w:rPr>
          <w:rFonts w:asciiTheme="minorHAnsi" w:hAnsiTheme="minorHAnsi"/>
        </w:rPr>
        <w:t xml:space="preserve">, </w:t>
      </w:r>
      <w:r w:rsidR="00F570AF">
        <w:rPr>
          <w:rFonts w:asciiTheme="minorHAnsi" w:hAnsiTheme="minorHAnsi"/>
        </w:rPr>
        <w:t xml:space="preserve">Vice President for Research. </w:t>
      </w:r>
    </w:p>
    <w:p w14:paraId="19B538BA" w14:textId="77777777" w:rsidR="00720F14" w:rsidRDefault="00720F14" w:rsidP="00720F14">
      <w:pPr>
        <w:pStyle w:val="Default"/>
        <w:rPr>
          <w:sz w:val="20"/>
          <w:szCs w:val="20"/>
        </w:rPr>
      </w:pPr>
    </w:p>
    <w:p w14:paraId="584DE726" w14:textId="3969B027" w:rsidR="00720F14" w:rsidRPr="00720F14" w:rsidRDefault="00720F14" w:rsidP="00720F14">
      <w:pPr>
        <w:pStyle w:val="Default"/>
        <w:rPr>
          <w:rFonts w:asciiTheme="minorHAnsi" w:hAnsiTheme="minorHAnsi"/>
        </w:rPr>
      </w:pPr>
      <w:r w:rsidRPr="00720F14">
        <w:rPr>
          <w:rFonts w:asciiTheme="minorHAnsi" w:hAnsiTheme="minorHAnsi"/>
          <w:i/>
          <w:u w:val="single"/>
        </w:rPr>
        <w:t>Training.</w:t>
      </w:r>
      <w:r w:rsidRPr="00720F14">
        <w:rPr>
          <w:rFonts w:asciiTheme="minorHAnsi" w:hAnsiTheme="minorHAnsi"/>
        </w:rPr>
        <w:t xml:space="preserve"> All </w:t>
      </w:r>
      <w:r>
        <w:rPr>
          <w:rFonts w:asciiTheme="minorHAnsi" w:hAnsiTheme="minorHAnsi"/>
        </w:rPr>
        <w:t xml:space="preserve">students and faculty </w:t>
      </w:r>
      <w:r w:rsidRPr="00720F14">
        <w:rPr>
          <w:rFonts w:asciiTheme="minorHAnsi" w:hAnsiTheme="minorHAnsi"/>
        </w:rPr>
        <w:t xml:space="preserve">are required to complete the University's export control training program prior to having access to </w:t>
      </w:r>
      <w:r w:rsidRPr="00720F14">
        <w:rPr>
          <w:rFonts w:asciiTheme="minorHAnsi" w:hAnsiTheme="minorHAnsi"/>
          <w:i/>
          <w:iCs/>
        </w:rPr>
        <w:t xml:space="preserve">Covered Items and Information </w:t>
      </w:r>
      <w:r w:rsidRPr="00720F14">
        <w:rPr>
          <w:rFonts w:asciiTheme="minorHAnsi" w:hAnsiTheme="minorHAnsi"/>
        </w:rPr>
        <w:t xml:space="preserve">or participating in any </w:t>
      </w:r>
      <w:proofErr w:type="gramStart"/>
      <w:r w:rsidRPr="00720F14">
        <w:rPr>
          <w:rFonts w:asciiTheme="minorHAnsi" w:hAnsiTheme="minorHAnsi"/>
        </w:rPr>
        <w:t>export controlled</w:t>
      </w:r>
      <w:proofErr w:type="gramEnd"/>
      <w:r w:rsidRPr="00720F14">
        <w:rPr>
          <w:rFonts w:asciiTheme="minorHAnsi" w:hAnsiTheme="minorHAnsi"/>
        </w:rPr>
        <w:t xml:space="preserve"> aspect of this project. Annual refresher training is required for all project personnel. As part of training, project personnel are made aware of what constitutes an export, their responsibilities to prevent both active and inadvertent disclosures of </w:t>
      </w:r>
      <w:r w:rsidRPr="00720F14">
        <w:rPr>
          <w:rFonts w:asciiTheme="minorHAnsi" w:hAnsiTheme="minorHAnsi"/>
          <w:i/>
          <w:iCs/>
        </w:rPr>
        <w:t>Covered Items and Information</w:t>
      </w:r>
      <w:r w:rsidRPr="00720F14">
        <w:rPr>
          <w:rFonts w:asciiTheme="minorHAnsi" w:hAnsiTheme="minorHAnsi"/>
        </w:rPr>
        <w:t xml:space="preserve">, and of the criminal and civil penalties (including prison sentences of up to 10 years and fines of up to $1M per violation) for failure to comply with US export control laws. </w:t>
      </w:r>
      <w:r w:rsidR="00496822">
        <w:rPr>
          <w:rFonts w:asciiTheme="minorHAnsi" w:hAnsiTheme="minorHAnsi"/>
        </w:rPr>
        <w:t xml:space="preserve">In addition to </w:t>
      </w:r>
      <w:proofErr w:type="gramStart"/>
      <w:r w:rsidR="00496822">
        <w:rPr>
          <w:rFonts w:asciiTheme="minorHAnsi" w:hAnsiTheme="minorHAnsi"/>
        </w:rPr>
        <w:t>University</w:t>
      </w:r>
      <w:proofErr w:type="gramEnd"/>
      <w:r w:rsidR="00496822">
        <w:rPr>
          <w:rFonts w:asciiTheme="minorHAnsi" w:hAnsiTheme="minorHAnsi"/>
        </w:rPr>
        <w:t xml:space="preserve"> training requirements, students and faculty may also be required to complete any specific training required by the</w:t>
      </w:r>
      <w:r w:rsidR="009B2544">
        <w:rPr>
          <w:rFonts w:asciiTheme="minorHAnsi" w:hAnsiTheme="minorHAnsi"/>
        </w:rPr>
        <w:t xml:space="preserve"> project leader.</w:t>
      </w:r>
      <w:r w:rsidR="00496822">
        <w:rPr>
          <w:rFonts w:asciiTheme="minorHAnsi" w:hAnsiTheme="minorHAnsi"/>
        </w:rPr>
        <w:t xml:space="preserve"> </w:t>
      </w:r>
    </w:p>
    <w:p w14:paraId="3FA983C2" w14:textId="77777777" w:rsidR="00720F14" w:rsidRDefault="00720F14" w:rsidP="00720F14">
      <w:pPr>
        <w:pStyle w:val="Default"/>
        <w:rPr>
          <w:sz w:val="20"/>
          <w:szCs w:val="20"/>
        </w:rPr>
      </w:pPr>
    </w:p>
    <w:p w14:paraId="653072FB" w14:textId="129B0A6F" w:rsidR="00720F14" w:rsidRDefault="00720F14" w:rsidP="00720F14">
      <w:pPr>
        <w:pStyle w:val="Default"/>
        <w:rPr>
          <w:rFonts w:asciiTheme="minorHAnsi" w:hAnsiTheme="minorHAnsi"/>
        </w:rPr>
      </w:pPr>
      <w:r w:rsidRPr="00720F14">
        <w:rPr>
          <w:rFonts w:asciiTheme="minorHAnsi" w:hAnsiTheme="minorHAnsi"/>
        </w:rPr>
        <w:t>S</w:t>
      </w:r>
      <w:r w:rsidRPr="00B65BAA">
        <w:rPr>
          <w:rFonts w:asciiTheme="minorHAnsi" w:hAnsiTheme="minorHAnsi"/>
          <w:i/>
          <w:u w:val="single"/>
        </w:rPr>
        <w:t>creening</w:t>
      </w:r>
      <w:r w:rsidRPr="00720F14">
        <w:rPr>
          <w:rFonts w:asciiTheme="minorHAnsi" w:hAnsiTheme="minorHAnsi"/>
        </w:rPr>
        <w:t xml:space="preserve">. The </w:t>
      </w:r>
      <w:r w:rsidR="001430DC">
        <w:rPr>
          <w:rFonts w:asciiTheme="minorHAnsi" w:hAnsiTheme="minorHAnsi"/>
        </w:rPr>
        <w:t xml:space="preserve">Division of University Research, Office of Research Compliance </w:t>
      </w:r>
      <w:r w:rsidRPr="00720F14">
        <w:rPr>
          <w:rFonts w:asciiTheme="minorHAnsi" w:hAnsiTheme="minorHAnsi"/>
        </w:rPr>
        <w:t xml:space="preserve">will screen all project personnel against the applicable lists of restricted parties and will determine </w:t>
      </w:r>
      <w:r>
        <w:rPr>
          <w:rFonts w:asciiTheme="minorHAnsi" w:hAnsiTheme="minorHAnsi"/>
        </w:rPr>
        <w:t xml:space="preserve">the citizenship.  </w:t>
      </w:r>
      <w:r w:rsidRPr="00720F14">
        <w:rPr>
          <w:rFonts w:asciiTheme="minorHAnsi" w:hAnsiTheme="minorHAnsi"/>
        </w:rPr>
        <w:t xml:space="preserve"> The </w:t>
      </w:r>
      <w:r w:rsidR="001430DC">
        <w:rPr>
          <w:rFonts w:asciiTheme="minorHAnsi" w:hAnsiTheme="minorHAnsi"/>
        </w:rPr>
        <w:t>Division of University Research, Office of Research Compliance</w:t>
      </w:r>
      <w:r w:rsidR="009C00C3" w:rsidRPr="00720F14">
        <w:rPr>
          <w:rFonts w:asciiTheme="minorHAnsi" w:hAnsiTheme="minorHAnsi"/>
        </w:rPr>
        <w:t xml:space="preserve"> </w:t>
      </w:r>
      <w:r w:rsidRPr="00720F14">
        <w:rPr>
          <w:rFonts w:asciiTheme="minorHAnsi" w:hAnsiTheme="minorHAnsi"/>
        </w:rPr>
        <w:t xml:space="preserve">shall not allow project personnel access to </w:t>
      </w:r>
      <w:r w:rsidRPr="00720F14">
        <w:rPr>
          <w:rFonts w:asciiTheme="minorHAnsi" w:hAnsiTheme="minorHAnsi"/>
          <w:i/>
          <w:iCs/>
        </w:rPr>
        <w:t xml:space="preserve">Covered Items and Information </w:t>
      </w:r>
      <w:r w:rsidRPr="00720F14">
        <w:rPr>
          <w:rFonts w:asciiTheme="minorHAnsi" w:hAnsiTheme="minorHAnsi"/>
        </w:rPr>
        <w:t xml:space="preserve">until the individual has signed </w:t>
      </w:r>
      <w:r w:rsidR="00B65BAA">
        <w:rPr>
          <w:rFonts w:asciiTheme="minorHAnsi" w:hAnsiTheme="minorHAnsi"/>
          <w:i/>
          <w:iCs/>
        </w:rPr>
        <w:lastRenderedPageBreak/>
        <w:t>Appendix 1</w:t>
      </w:r>
      <w:r w:rsidR="001430DC">
        <w:rPr>
          <w:rFonts w:asciiTheme="minorHAnsi" w:hAnsiTheme="minorHAnsi"/>
          <w:i/>
          <w:iCs/>
        </w:rPr>
        <w:t>,</w:t>
      </w:r>
      <w:r w:rsidR="00B65BAA">
        <w:rPr>
          <w:rFonts w:asciiTheme="minorHAnsi" w:hAnsiTheme="minorHAnsi"/>
          <w:i/>
          <w:iCs/>
        </w:rPr>
        <w:t xml:space="preserve"> </w:t>
      </w:r>
      <w:r w:rsidRPr="00720F14">
        <w:rPr>
          <w:rFonts w:asciiTheme="minorHAnsi" w:hAnsiTheme="minorHAnsi"/>
        </w:rPr>
        <w:t xml:space="preserve">completed the required training, and </w:t>
      </w:r>
      <w:r w:rsidR="00496822">
        <w:rPr>
          <w:rFonts w:asciiTheme="minorHAnsi" w:hAnsiTheme="minorHAnsi"/>
        </w:rPr>
        <w:t xml:space="preserve">has </w:t>
      </w:r>
      <w:r w:rsidRPr="00720F14">
        <w:rPr>
          <w:rFonts w:asciiTheme="minorHAnsi" w:hAnsiTheme="minorHAnsi"/>
        </w:rPr>
        <w:t xml:space="preserve">been authorized by the </w:t>
      </w:r>
      <w:r w:rsidR="00F570AF">
        <w:rPr>
          <w:rFonts w:asciiTheme="minorHAnsi" w:hAnsiTheme="minorHAnsi"/>
        </w:rPr>
        <w:t>Empowered Official</w:t>
      </w:r>
      <w:r w:rsidR="00141E0E">
        <w:rPr>
          <w:rFonts w:asciiTheme="minorHAnsi" w:hAnsiTheme="minorHAnsi"/>
        </w:rPr>
        <w:t>.</w:t>
      </w:r>
    </w:p>
    <w:p w14:paraId="7F099E95" w14:textId="77777777" w:rsidR="00FD1140" w:rsidRDefault="00FD1140" w:rsidP="00720F14">
      <w:pPr>
        <w:pStyle w:val="Default"/>
        <w:rPr>
          <w:rFonts w:asciiTheme="minorHAnsi" w:hAnsiTheme="minorHAnsi"/>
        </w:rPr>
      </w:pPr>
    </w:p>
    <w:p w14:paraId="4057484F" w14:textId="6E91AC85" w:rsidR="00C65F5D" w:rsidRPr="00C65F5D" w:rsidRDefault="00C65F5D" w:rsidP="00FD1140">
      <w:pPr>
        <w:pStyle w:val="Default"/>
        <w:numPr>
          <w:ilvl w:val="0"/>
          <w:numId w:val="3"/>
        </w:numPr>
        <w:ind w:left="360"/>
        <w:rPr>
          <w:rFonts w:asciiTheme="minorHAnsi" w:hAnsiTheme="minorHAnsi"/>
          <w:b/>
          <w:bCs/>
        </w:rPr>
      </w:pPr>
      <w:r w:rsidRPr="00C65F5D">
        <w:rPr>
          <w:rFonts w:asciiTheme="minorHAnsi" w:hAnsiTheme="minorHAnsi"/>
          <w:b/>
          <w:bCs/>
        </w:rPr>
        <w:t xml:space="preserve">Recordkeeping </w:t>
      </w:r>
    </w:p>
    <w:p w14:paraId="6F7DC7FA" w14:textId="47703862" w:rsidR="00C65F5D" w:rsidRDefault="00C65F5D" w:rsidP="00C65F5D">
      <w:pPr>
        <w:pStyle w:val="Default"/>
        <w:rPr>
          <w:rFonts w:asciiTheme="minorHAnsi" w:hAnsiTheme="minorHAnsi"/>
        </w:rPr>
      </w:pPr>
      <w:r w:rsidRPr="00C65F5D">
        <w:rPr>
          <w:rFonts w:asciiTheme="minorHAnsi" w:hAnsiTheme="minorHAnsi"/>
        </w:rPr>
        <w:t xml:space="preserve">US export control regulations require retention of records associated with all exports, use of license exceptions, and certain other activities. The </w:t>
      </w:r>
      <w:r w:rsidR="009B2544">
        <w:rPr>
          <w:rFonts w:asciiTheme="minorHAnsi" w:hAnsiTheme="minorHAnsi"/>
        </w:rPr>
        <w:t xml:space="preserve">Project leader </w:t>
      </w:r>
      <w:r w:rsidRPr="00C65F5D">
        <w:rPr>
          <w:rFonts w:asciiTheme="minorHAnsi" w:hAnsiTheme="minorHAnsi"/>
        </w:rPr>
        <w:t xml:space="preserve">shall be responsible for keeping records for the required five years from the date of the last related activity or longer if necessary to comply with regulatory requirements or the terms and conditions </w:t>
      </w:r>
      <w:r w:rsidR="008A1D1F">
        <w:rPr>
          <w:rFonts w:asciiTheme="minorHAnsi" w:hAnsiTheme="minorHAnsi"/>
        </w:rPr>
        <w:t xml:space="preserve">of the agreement with </w:t>
      </w:r>
      <w:r w:rsidR="001430DC" w:rsidRPr="001430DC">
        <w:rPr>
          <w:rFonts w:asciiTheme="minorHAnsi" w:hAnsiTheme="minorHAnsi"/>
          <w:color w:val="0070C0"/>
        </w:rPr>
        <w:t>&lt;Identify the agency/office/entity here&gt;</w:t>
      </w:r>
      <w:r w:rsidR="008A1D1F">
        <w:rPr>
          <w:rFonts w:asciiTheme="minorHAnsi" w:hAnsiTheme="minorHAnsi"/>
        </w:rPr>
        <w:t xml:space="preserve">.  </w:t>
      </w:r>
      <w:r w:rsidR="001430DC">
        <w:rPr>
          <w:rFonts w:asciiTheme="minorHAnsi" w:hAnsiTheme="minorHAnsi"/>
        </w:rPr>
        <w:t>Division of University Research, Office of Research Compliance</w:t>
      </w:r>
      <w:r w:rsidR="00FD1140">
        <w:rPr>
          <w:rFonts w:asciiTheme="minorHAnsi" w:hAnsiTheme="minorHAnsi"/>
        </w:rPr>
        <w:t xml:space="preserve"> will keep records pertinent to export control. </w:t>
      </w:r>
    </w:p>
    <w:p w14:paraId="476DB463" w14:textId="77777777" w:rsidR="00C65F5D" w:rsidRDefault="00C65F5D" w:rsidP="00C65F5D">
      <w:pPr>
        <w:pStyle w:val="Default"/>
        <w:rPr>
          <w:rFonts w:asciiTheme="minorHAnsi" w:hAnsiTheme="minorHAnsi"/>
        </w:rPr>
      </w:pPr>
    </w:p>
    <w:p w14:paraId="56AE0976" w14:textId="4FBAB52A" w:rsidR="00C65F5D" w:rsidRPr="00C65F5D" w:rsidRDefault="00C65F5D" w:rsidP="003B52B6">
      <w:pPr>
        <w:pStyle w:val="Default"/>
        <w:numPr>
          <w:ilvl w:val="0"/>
          <w:numId w:val="3"/>
        </w:numPr>
        <w:ind w:left="360"/>
        <w:rPr>
          <w:rFonts w:asciiTheme="minorHAnsi" w:hAnsiTheme="minorHAnsi"/>
          <w:b/>
          <w:bCs/>
        </w:rPr>
      </w:pPr>
      <w:r w:rsidRPr="00C65F5D">
        <w:rPr>
          <w:rFonts w:asciiTheme="minorHAnsi" w:hAnsiTheme="minorHAnsi"/>
          <w:b/>
          <w:bCs/>
        </w:rPr>
        <w:t xml:space="preserve">End of Project Requirements </w:t>
      </w:r>
    </w:p>
    <w:p w14:paraId="6DADE95A" w14:textId="154D7228" w:rsidR="00C65F5D" w:rsidRDefault="00C65F5D" w:rsidP="00C65F5D">
      <w:pPr>
        <w:pStyle w:val="Default"/>
        <w:rPr>
          <w:rFonts w:asciiTheme="minorHAnsi" w:hAnsiTheme="minorHAnsi"/>
        </w:rPr>
      </w:pPr>
      <w:r w:rsidRPr="00C65F5D">
        <w:rPr>
          <w:rFonts w:asciiTheme="minorHAnsi" w:hAnsiTheme="minorHAnsi"/>
        </w:rPr>
        <w:t xml:space="preserve">Upon completion of this project all </w:t>
      </w:r>
      <w:r w:rsidRPr="00C65F5D">
        <w:rPr>
          <w:rFonts w:asciiTheme="minorHAnsi" w:hAnsiTheme="minorHAnsi"/>
          <w:i/>
          <w:iCs/>
        </w:rPr>
        <w:t xml:space="preserve">Covered Items and Information </w:t>
      </w:r>
      <w:r>
        <w:rPr>
          <w:rFonts w:asciiTheme="minorHAnsi" w:hAnsiTheme="minorHAnsi"/>
        </w:rPr>
        <w:t xml:space="preserve">will </w:t>
      </w:r>
      <w:r w:rsidRPr="00C65F5D">
        <w:rPr>
          <w:rFonts w:asciiTheme="minorHAnsi" w:hAnsiTheme="minorHAnsi"/>
        </w:rPr>
        <w:t>be disposed of</w:t>
      </w:r>
      <w:r>
        <w:rPr>
          <w:rFonts w:asciiTheme="minorHAnsi" w:hAnsiTheme="minorHAnsi"/>
        </w:rPr>
        <w:t xml:space="preserve"> in accordance with applicable, Rowan Unive</w:t>
      </w:r>
      <w:r w:rsidR="00141E0E">
        <w:rPr>
          <w:rFonts w:asciiTheme="minorHAnsi" w:hAnsiTheme="minorHAnsi"/>
        </w:rPr>
        <w:t>r</w:t>
      </w:r>
      <w:r>
        <w:rPr>
          <w:rFonts w:asciiTheme="minorHAnsi" w:hAnsiTheme="minorHAnsi"/>
        </w:rPr>
        <w:t>sity</w:t>
      </w:r>
      <w:r w:rsidRPr="00C65F5D">
        <w:rPr>
          <w:rFonts w:asciiTheme="minorHAnsi" w:hAnsiTheme="minorHAnsi"/>
        </w:rPr>
        <w:t xml:space="preserve"> terms and US export control requirements. Hard copies will be disposed of by cross-cut shredding, incineration or return to the provider; an export license or other authorization may be required for foreign providers. Electronic files will be destroyed by using current “wiping” software. Contact </w:t>
      </w:r>
      <w:r w:rsidR="001430DC">
        <w:rPr>
          <w:rFonts w:asciiTheme="minorHAnsi" w:hAnsiTheme="minorHAnsi"/>
        </w:rPr>
        <w:t>Division of University Research, Office of Research Compliance</w:t>
      </w:r>
      <w:r w:rsidR="00E767C5">
        <w:rPr>
          <w:rFonts w:asciiTheme="minorHAnsi" w:hAnsiTheme="minorHAnsi"/>
        </w:rPr>
        <w:t xml:space="preserve"> and</w:t>
      </w:r>
      <w:r w:rsidR="009C00C3" w:rsidRPr="00C65F5D">
        <w:rPr>
          <w:rFonts w:asciiTheme="minorHAnsi" w:hAnsiTheme="minorHAnsi"/>
        </w:rPr>
        <w:t xml:space="preserve"> </w:t>
      </w:r>
      <w:r w:rsidR="00E767C5" w:rsidRPr="00E767C5">
        <w:rPr>
          <w:rFonts w:asciiTheme="minorHAnsi" w:hAnsiTheme="minorHAnsi"/>
        </w:rPr>
        <w:t>Rowan University - Information Resources &amp; Technology</w:t>
      </w:r>
      <w:r w:rsidRPr="00C65F5D">
        <w:rPr>
          <w:rFonts w:asciiTheme="minorHAnsi" w:hAnsiTheme="minorHAnsi"/>
        </w:rPr>
        <w:t xml:space="preserve"> for information on effective solutions for wiping. Hardware and equipment can be disposed of properly by contacting </w:t>
      </w:r>
      <w:r w:rsidR="001430DC">
        <w:rPr>
          <w:rFonts w:asciiTheme="minorHAnsi" w:hAnsiTheme="minorHAnsi"/>
        </w:rPr>
        <w:t>the Division of University Research, Office of Research Compliance</w:t>
      </w:r>
      <w:r w:rsidRPr="00C65F5D">
        <w:rPr>
          <w:rFonts w:asciiTheme="minorHAnsi" w:hAnsiTheme="minorHAnsi"/>
        </w:rPr>
        <w:t xml:space="preserve">; no </w:t>
      </w:r>
      <w:r w:rsidRPr="00C65F5D">
        <w:rPr>
          <w:rFonts w:asciiTheme="minorHAnsi" w:hAnsiTheme="minorHAnsi"/>
          <w:i/>
          <w:iCs/>
        </w:rPr>
        <w:t xml:space="preserve">Covered Items and Information </w:t>
      </w:r>
      <w:r w:rsidRPr="00C65F5D">
        <w:rPr>
          <w:rFonts w:asciiTheme="minorHAnsi" w:hAnsiTheme="minorHAnsi"/>
        </w:rPr>
        <w:t xml:space="preserve">may be </w:t>
      </w:r>
      <w:r w:rsidR="00E767C5">
        <w:rPr>
          <w:rFonts w:asciiTheme="minorHAnsi" w:hAnsiTheme="minorHAnsi"/>
        </w:rPr>
        <w:t>added</w:t>
      </w:r>
      <w:r w:rsidRPr="00C65F5D">
        <w:rPr>
          <w:rFonts w:asciiTheme="minorHAnsi" w:hAnsiTheme="minorHAnsi"/>
        </w:rPr>
        <w:t xml:space="preserve"> without prior approval of </w:t>
      </w:r>
      <w:r w:rsidR="001430DC">
        <w:rPr>
          <w:rFonts w:asciiTheme="minorHAnsi" w:hAnsiTheme="minorHAnsi"/>
        </w:rPr>
        <w:t>Division of University Research, Office of Research Compliance</w:t>
      </w:r>
      <w:r w:rsidR="00E767C5">
        <w:rPr>
          <w:rFonts w:asciiTheme="minorHAnsi" w:hAnsiTheme="minorHAnsi"/>
        </w:rPr>
        <w:t>.</w:t>
      </w:r>
      <w:r w:rsidRPr="00C65F5D">
        <w:rPr>
          <w:rFonts w:asciiTheme="minorHAnsi" w:hAnsiTheme="minorHAnsi"/>
        </w:rPr>
        <w:t xml:space="preserve"> This TCP must be maintained as long as </w:t>
      </w:r>
      <w:r w:rsidRPr="00C65F5D">
        <w:rPr>
          <w:rFonts w:asciiTheme="minorHAnsi" w:hAnsiTheme="minorHAnsi"/>
          <w:i/>
          <w:iCs/>
        </w:rPr>
        <w:t xml:space="preserve">Covered Items and Information </w:t>
      </w:r>
      <w:r w:rsidRPr="00C65F5D">
        <w:rPr>
          <w:rFonts w:asciiTheme="minorHAnsi" w:hAnsiTheme="minorHAnsi"/>
        </w:rPr>
        <w:t xml:space="preserve">are retained by </w:t>
      </w:r>
      <w:r>
        <w:rPr>
          <w:rFonts w:asciiTheme="minorHAnsi" w:hAnsiTheme="minorHAnsi"/>
        </w:rPr>
        <w:t>Rowan Unive</w:t>
      </w:r>
      <w:r w:rsidR="00141E0E">
        <w:rPr>
          <w:rFonts w:asciiTheme="minorHAnsi" w:hAnsiTheme="minorHAnsi"/>
        </w:rPr>
        <w:t>r</w:t>
      </w:r>
      <w:r>
        <w:rPr>
          <w:rFonts w:asciiTheme="minorHAnsi" w:hAnsiTheme="minorHAnsi"/>
        </w:rPr>
        <w:t>sity</w:t>
      </w:r>
      <w:r w:rsidRPr="00C65F5D">
        <w:rPr>
          <w:rFonts w:asciiTheme="minorHAnsi" w:hAnsiTheme="minorHAnsi"/>
        </w:rPr>
        <w:t>.</w:t>
      </w:r>
    </w:p>
    <w:p w14:paraId="43DE1AB4" w14:textId="77777777" w:rsidR="00C65F5D" w:rsidRDefault="00C65F5D" w:rsidP="00C65F5D">
      <w:pPr>
        <w:pStyle w:val="Default"/>
        <w:rPr>
          <w:rFonts w:asciiTheme="minorHAnsi" w:hAnsiTheme="minorHAnsi"/>
        </w:rPr>
      </w:pPr>
    </w:p>
    <w:p w14:paraId="2381FF49" w14:textId="3198A095" w:rsidR="00C65F5D" w:rsidRPr="00C65F5D" w:rsidRDefault="00C65F5D" w:rsidP="003B52B6">
      <w:pPr>
        <w:pStyle w:val="Default"/>
        <w:numPr>
          <w:ilvl w:val="0"/>
          <w:numId w:val="3"/>
        </w:numPr>
        <w:ind w:left="360"/>
        <w:rPr>
          <w:rFonts w:asciiTheme="minorHAnsi" w:hAnsiTheme="minorHAnsi"/>
          <w:b/>
          <w:bCs/>
        </w:rPr>
      </w:pPr>
      <w:r w:rsidRPr="00C65F5D">
        <w:rPr>
          <w:rFonts w:asciiTheme="minorHAnsi" w:hAnsiTheme="minorHAnsi"/>
          <w:b/>
          <w:bCs/>
        </w:rPr>
        <w:t xml:space="preserve">Internal Notification &amp; Assessment </w:t>
      </w:r>
    </w:p>
    <w:p w14:paraId="4D2B6BC9" w14:textId="3B426305" w:rsidR="00C65F5D" w:rsidRDefault="00C65F5D" w:rsidP="00C65F5D">
      <w:pPr>
        <w:pStyle w:val="Default"/>
        <w:rPr>
          <w:rFonts w:asciiTheme="minorHAnsi" w:hAnsiTheme="minorHAnsi"/>
        </w:rPr>
      </w:pPr>
      <w:r w:rsidRPr="00C65F5D">
        <w:rPr>
          <w:rFonts w:asciiTheme="minorHAnsi" w:hAnsiTheme="minorHAnsi"/>
          <w:i/>
          <w:u w:val="single"/>
        </w:rPr>
        <w:t>Notification.</w:t>
      </w:r>
      <w:r w:rsidRPr="00C65F5D">
        <w:rPr>
          <w:rFonts w:asciiTheme="minorHAnsi" w:hAnsiTheme="minorHAnsi"/>
        </w:rPr>
        <w:t xml:space="preserve"> </w:t>
      </w:r>
      <w:r w:rsidR="00E767C5">
        <w:rPr>
          <w:rFonts w:asciiTheme="minorHAnsi" w:hAnsiTheme="minorHAnsi"/>
        </w:rPr>
        <w:t>(1)</w:t>
      </w:r>
      <w:r w:rsidRPr="00C65F5D">
        <w:rPr>
          <w:rFonts w:asciiTheme="minorHAnsi" w:hAnsiTheme="minorHAnsi"/>
        </w:rPr>
        <w:t xml:space="preserve">The </w:t>
      </w:r>
      <w:r w:rsidR="009C00C3">
        <w:rPr>
          <w:rFonts w:asciiTheme="minorHAnsi" w:hAnsiTheme="minorHAnsi"/>
        </w:rPr>
        <w:t>Project Leader</w:t>
      </w:r>
      <w:r w:rsidR="009C00C3" w:rsidRPr="00C65F5D">
        <w:rPr>
          <w:rFonts w:asciiTheme="minorHAnsi" w:hAnsiTheme="minorHAnsi"/>
        </w:rPr>
        <w:t xml:space="preserve"> </w:t>
      </w:r>
      <w:r w:rsidRPr="00C65F5D">
        <w:rPr>
          <w:rFonts w:asciiTheme="minorHAnsi" w:hAnsiTheme="minorHAnsi"/>
        </w:rPr>
        <w:t>shall notify</w:t>
      </w:r>
      <w:r w:rsidR="00455B1D">
        <w:rPr>
          <w:rFonts w:asciiTheme="minorHAnsi" w:hAnsiTheme="minorHAnsi"/>
        </w:rPr>
        <w:t xml:space="preserve"> </w:t>
      </w:r>
      <w:r w:rsidR="001430DC">
        <w:rPr>
          <w:rFonts w:asciiTheme="minorHAnsi" w:hAnsiTheme="minorHAnsi"/>
        </w:rPr>
        <w:t>the Division of University Research, Office of Research Compliance</w:t>
      </w:r>
      <w:r w:rsidRPr="00C65F5D">
        <w:rPr>
          <w:rFonts w:asciiTheme="minorHAnsi" w:hAnsiTheme="minorHAnsi"/>
        </w:rPr>
        <w:t xml:space="preserve"> prior to adding new personnel; (2) when the scope of the project changes; (3) to request modifications to the approved TCP; and (4) when there is a change in funding, or in the award terms or conditions</w:t>
      </w:r>
      <w:r w:rsidR="009C00C3">
        <w:rPr>
          <w:rFonts w:asciiTheme="minorHAnsi" w:hAnsiTheme="minorHAnsi"/>
        </w:rPr>
        <w:t xml:space="preserve"> or</w:t>
      </w:r>
      <w:r w:rsidR="0019755F">
        <w:rPr>
          <w:rFonts w:asciiTheme="minorHAnsi" w:hAnsiTheme="minorHAnsi"/>
        </w:rPr>
        <w:t xml:space="preserve"> </w:t>
      </w:r>
      <w:r w:rsidRPr="00C65F5D">
        <w:rPr>
          <w:rFonts w:asciiTheme="minorHAnsi" w:hAnsiTheme="minorHAnsi"/>
        </w:rPr>
        <w:t xml:space="preserve">change in the </w:t>
      </w:r>
      <w:r w:rsidR="00CF0BEC">
        <w:rPr>
          <w:rFonts w:asciiTheme="minorHAnsi" w:hAnsiTheme="minorHAnsi"/>
        </w:rPr>
        <w:t xml:space="preserve">plan for the </w:t>
      </w:r>
      <w:r w:rsidR="001430DC" w:rsidRPr="001430DC">
        <w:rPr>
          <w:rFonts w:asciiTheme="minorHAnsi" w:hAnsiTheme="minorHAnsi"/>
          <w:color w:val="0070C0"/>
        </w:rPr>
        <w:t>&lt;Include laboratory name here&gt;</w:t>
      </w:r>
      <w:r w:rsidR="009C00C3" w:rsidRPr="001430DC">
        <w:rPr>
          <w:rFonts w:asciiTheme="minorHAnsi" w:hAnsiTheme="minorHAnsi"/>
          <w:color w:val="0070C0"/>
        </w:rPr>
        <w:t xml:space="preserve"> </w:t>
      </w:r>
      <w:r w:rsidR="001430DC">
        <w:rPr>
          <w:rFonts w:asciiTheme="minorHAnsi" w:hAnsiTheme="minorHAnsi"/>
        </w:rPr>
        <w:t>Laboratory</w:t>
      </w:r>
      <w:r w:rsidRPr="00C65F5D">
        <w:rPr>
          <w:rFonts w:asciiTheme="minorHAnsi" w:hAnsiTheme="minorHAnsi"/>
        </w:rPr>
        <w:t xml:space="preserve"> with this TCP; or </w:t>
      </w:r>
      <w:r w:rsidR="0019755F">
        <w:rPr>
          <w:rFonts w:asciiTheme="minorHAnsi" w:hAnsiTheme="minorHAnsi"/>
        </w:rPr>
        <w:t xml:space="preserve">if there are </w:t>
      </w:r>
      <w:r w:rsidRPr="00C65F5D">
        <w:rPr>
          <w:rFonts w:asciiTheme="minorHAnsi" w:hAnsiTheme="minorHAnsi"/>
        </w:rPr>
        <w:t xml:space="preserve">any deviations from the requirements of this TCP. </w:t>
      </w:r>
    </w:p>
    <w:p w14:paraId="15D2D6D0" w14:textId="77777777" w:rsidR="008C05C3" w:rsidRPr="00C65F5D" w:rsidRDefault="008C05C3" w:rsidP="00C65F5D">
      <w:pPr>
        <w:pStyle w:val="Default"/>
        <w:rPr>
          <w:rFonts w:asciiTheme="minorHAnsi" w:hAnsiTheme="minorHAnsi"/>
        </w:rPr>
      </w:pPr>
    </w:p>
    <w:p w14:paraId="5487A667" w14:textId="035372B0" w:rsidR="00C65F5D" w:rsidRPr="008C05C3" w:rsidRDefault="00C65F5D" w:rsidP="003B52B6">
      <w:pPr>
        <w:pStyle w:val="Default"/>
        <w:numPr>
          <w:ilvl w:val="0"/>
          <w:numId w:val="7"/>
        </w:numPr>
        <w:rPr>
          <w:rFonts w:asciiTheme="minorHAnsi" w:hAnsiTheme="minorHAnsi"/>
        </w:rPr>
      </w:pPr>
      <w:r w:rsidRPr="008C05C3">
        <w:rPr>
          <w:rFonts w:asciiTheme="minorHAnsi" w:hAnsiTheme="minorHAnsi"/>
          <w:i/>
          <w:u w:val="single"/>
        </w:rPr>
        <w:t>Certification.</w:t>
      </w:r>
      <w:r w:rsidRPr="008C05C3">
        <w:rPr>
          <w:rFonts w:asciiTheme="minorHAnsi" w:hAnsiTheme="minorHAnsi"/>
        </w:rPr>
        <w:t xml:space="preserve"> The </w:t>
      </w:r>
      <w:r w:rsidR="001430DC">
        <w:rPr>
          <w:rFonts w:asciiTheme="minorHAnsi" w:hAnsiTheme="minorHAnsi"/>
        </w:rPr>
        <w:t>Division of University Research, Office of Research Compliance</w:t>
      </w:r>
      <w:r w:rsidR="0019755F">
        <w:rPr>
          <w:rFonts w:asciiTheme="minorHAnsi" w:hAnsiTheme="minorHAnsi"/>
        </w:rPr>
        <w:t xml:space="preserve"> </w:t>
      </w:r>
      <w:r w:rsidRPr="008C05C3">
        <w:rPr>
          <w:rFonts w:asciiTheme="minorHAnsi" w:hAnsiTheme="minorHAnsi"/>
        </w:rPr>
        <w:t xml:space="preserve">shall </w:t>
      </w:r>
      <w:r w:rsidR="008C05C3">
        <w:rPr>
          <w:rFonts w:asciiTheme="minorHAnsi" w:hAnsiTheme="minorHAnsi"/>
        </w:rPr>
        <w:t xml:space="preserve">confirm at the beginning and end of the </w:t>
      </w:r>
      <w:r w:rsidR="0019755F">
        <w:rPr>
          <w:rFonts w:asciiTheme="minorHAnsi" w:hAnsiTheme="minorHAnsi"/>
        </w:rPr>
        <w:t>project to ensure that the project</w:t>
      </w:r>
      <w:r w:rsidRPr="008C05C3">
        <w:rPr>
          <w:rFonts w:asciiTheme="minorHAnsi" w:hAnsiTheme="minorHAnsi"/>
        </w:rPr>
        <w:t xml:space="preserve"> is being carried out in compliance with the approved TCP. </w:t>
      </w:r>
      <w:r w:rsidR="0019755F">
        <w:rPr>
          <w:rFonts w:asciiTheme="minorHAnsi" w:hAnsiTheme="minorHAnsi"/>
        </w:rPr>
        <w:t xml:space="preserve">This </w:t>
      </w:r>
      <w:r w:rsidRPr="008C05C3">
        <w:rPr>
          <w:rFonts w:asciiTheme="minorHAnsi" w:hAnsiTheme="minorHAnsi"/>
        </w:rPr>
        <w:t xml:space="preserve">TCP </w:t>
      </w:r>
      <w:r w:rsidR="008C05C3">
        <w:rPr>
          <w:rFonts w:asciiTheme="minorHAnsi" w:hAnsiTheme="minorHAnsi"/>
        </w:rPr>
        <w:t xml:space="preserve">must be signed at the beginning and </w:t>
      </w:r>
      <w:r w:rsidR="00E767C5">
        <w:rPr>
          <w:rFonts w:asciiTheme="minorHAnsi" w:hAnsiTheme="minorHAnsi"/>
        </w:rPr>
        <w:t xml:space="preserve">at </w:t>
      </w:r>
      <w:r w:rsidR="008C05C3">
        <w:rPr>
          <w:rFonts w:asciiTheme="minorHAnsi" w:hAnsiTheme="minorHAnsi"/>
        </w:rPr>
        <w:t xml:space="preserve">the end of the </w:t>
      </w:r>
      <w:r w:rsidR="0019755F">
        <w:rPr>
          <w:rFonts w:asciiTheme="minorHAnsi" w:hAnsiTheme="minorHAnsi"/>
        </w:rPr>
        <w:t>contracted project</w:t>
      </w:r>
      <w:r w:rsidR="008C05C3">
        <w:rPr>
          <w:rFonts w:asciiTheme="minorHAnsi" w:hAnsiTheme="minorHAnsi"/>
        </w:rPr>
        <w:t xml:space="preserve">. </w:t>
      </w:r>
    </w:p>
    <w:p w14:paraId="7307AA23" w14:textId="77777777" w:rsidR="008C05C3" w:rsidRDefault="008C05C3" w:rsidP="00C65F5D">
      <w:pPr>
        <w:pStyle w:val="Default"/>
        <w:rPr>
          <w:sz w:val="20"/>
          <w:szCs w:val="20"/>
        </w:rPr>
      </w:pPr>
    </w:p>
    <w:p w14:paraId="0816F010" w14:textId="59914249" w:rsidR="00C65F5D" w:rsidRPr="000054BB" w:rsidRDefault="00C65F5D" w:rsidP="003B52B6">
      <w:pPr>
        <w:pStyle w:val="Default"/>
        <w:numPr>
          <w:ilvl w:val="0"/>
          <w:numId w:val="7"/>
        </w:numPr>
        <w:rPr>
          <w:rFonts w:asciiTheme="minorHAnsi" w:hAnsiTheme="minorHAnsi"/>
        </w:rPr>
      </w:pPr>
      <w:r w:rsidRPr="000054BB">
        <w:rPr>
          <w:rFonts w:asciiTheme="minorHAnsi" w:hAnsiTheme="minorHAnsi"/>
          <w:i/>
          <w:u w:val="single"/>
        </w:rPr>
        <w:t>Assessment.</w:t>
      </w:r>
      <w:r w:rsidRPr="000054BB">
        <w:rPr>
          <w:rFonts w:asciiTheme="minorHAnsi" w:hAnsiTheme="minorHAnsi"/>
        </w:rPr>
        <w:t xml:space="preserve"> The </w:t>
      </w:r>
      <w:r w:rsidR="001430DC">
        <w:rPr>
          <w:rFonts w:asciiTheme="minorHAnsi" w:hAnsiTheme="minorHAnsi"/>
        </w:rPr>
        <w:t>Division of University Research, Office of Research Compliance</w:t>
      </w:r>
      <w:r w:rsidR="008C05C3" w:rsidRPr="000054BB">
        <w:rPr>
          <w:rFonts w:asciiTheme="minorHAnsi" w:hAnsiTheme="minorHAnsi"/>
        </w:rPr>
        <w:t xml:space="preserve"> </w:t>
      </w:r>
      <w:r w:rsidR="0019755F">
        <w:rPr>
          <w:rFonts w:asciiTheme="minorHAnsi" w:hAnsiTheme="minorHAnsi"/>
        </w:rPr>
        <w:t xml:space="preserve">may conduct periodic checks and such checks </w:t>
      </w:r>
      <w:r w:rsidRPr="000054BB">
        <w:rPr>
          <w:rFonts w:asciiTheme="minorHAnsi" w:hAnsiTheme="minorHAnsi"/>
        </w:rPr>
        <w:t>may be conducted for cause or as part of a random assessment process.</w:t>
      </w:r>
    </w:p>
    <w:p w14:paraId="7304464A" w14:textId="77777777" w:rsidR="008C05C3" w:rsidRDefault="008C05C3" w:rsidP="00C65F5D">
      <w:pPr>
        <w:pStyle w:val="Default"/>
        <w:rPr>
          <w:sz w:val="20"/>
          <w:szCs w:val="20"/>
        </w:rPr>
      </w:pPr>
    </w:p>
    <w:p w14:paraId="060972BB" w14:textId="561C2477" w:rsidR="008C05C3" w:rsidRPr="00D772BE" w:rsidRDefault="008C05C3" w:rsidP="00C65F5D">
      <w:pPr>
        <w:pStyle w:val="Default"/>
        <w:rPr>
          <w:rFonts w:asciiTheme="minorHAnsi" w:hAnsiTheme="minorHAnsi"/>
        </w:rPr>
      </w:pPr>
      <w:r w:rsidRPr="00D772BE">
        <w:rPr>
          <w:rFonts w:asciiTheme="minorHAnsi" w:hAnsiTheme="minorHAnsi"/>
        </w:rPr>
        <w:t>TCP Prepared by:</w:t>
      </w:r>
      <w:r w:rsidR="001430DC">
        <w:rPr>
          <w:rFonts w:asciiTheme="minorHAnsi" w:hAnsiTheme="minorHAnsi"/>
        </w:rPr>
        <w:t xml:space="preserve"> </w:t>
      </w:r>
      <w:r w:rsidR="001430DC" w:rsidRPr="001430DC">
        <w:rPr>
          <w:rFonts w:asciiTheme="minorHAnsi" w:hAnsiTheme="minorHAnsi"/>
          <w:color w:val="0070C0"/>
        </w:rPr>
        <w:t>&lt;Type in name of preparer of TCP here&gt;</w:t>
      </w:r>
      <w:r w:rsidR="001430DC">
        <w:rPr>
          <w:rFonts w:asciiTheme="minorHAnsi" w:hAnsiTheme="minorHAnsi"/>
        </w:rPr>
        <w:t xml:space="preserve"> </w:t>
      </w:r>
      <w:r w:rsidRPr="00D772BE">
        <w:rPr>
          <w:rFonts w:asciiTheme="minorHAnsi" w:hAnsiTheme="minorHAnsi"/>
        </w:rPr>
        <w:t>Date</w:t>
      </w:r>
      <w:r w:rsidR="001430DC">
        <w:rPr>
          <w:rFonts w:asciiTheme="minorHAnsi" w:hAnsiTheme="minorHAnsi"/>
        </w:rPr>
        <w:t>:</w:t>
      </w:r>
      <w:r w:rsidR="00DC7C13">
        <w:rPr>
          <w:rFonts w:asciiTheme="minorHAnsi" w:hAnsiTheme="minorHAnsi"/>
        </w:rPr>
        <w:t xml:space="preserve"> _________________</w:t>
      </w:r>
    </w:p>
    <w:p w14:paraId="32C1C0F0" w14:textId="77777777" w:rsidR="003B52B6" w:rsidRDefault="003B52B6" w:rsidP="00C65F5D">
      <w:pPr>
        <w:pStyle w:val="Default"/>
        <w:rPr>
          <w:rFonts w:asciiTheme="minorHAnsi" w:hAnsiTheme="minorHAnsi"/>
        </w:rPr>
      </w:pPr>
    </w:p>
    <w:p w14:paraId="33832E80" w14:textId="210D29FB" w:rsidR="008C05C3" w:rsidRDefault="008C05C3" w:rsidP="00C65F5D">
      <w:pPr>
        <w:pStyle w:val="Default"/>
        <w:rPr>
          <w:rFonts w:asciiTheme="minorHAnsi" w:hAnsiTheme="minorHAnsi"/>
        </w:rPr>
      </w:pPr>
      <w:r w:rsidRPr="00D772BE">
        <w:rPr>
          <w:rFonts w:asciiTheme="minorHAnsi" w:hAnsiTheme="minorHAnsi"/>
        </w:rPr>
        <w:t>Signature</w:t>
      </w:r>
      <w:r w:rsidR="00DC7C13">
        <w:rPr>
          <w:rFonts w:asciiTheme="minorHAnsi" w:hAnsiTheme="minorHAnsi"/>
        </w:rPr>
        <w:t xml:space="preserve"> of Preparer: _________________________________</w:t>
      </w:r>
    </w:p>
    <w:p w14:paraId="69803A75" w14:textId="5DF914ED" w:rsidR="00D52744" w:rsidRDefault="00D52744" w:rsidP="00D52744">
      <w:pPr>
        <w:pStyle w:val="Default"/>
        <w:rPr>
          <w:rFonts w:asciiTheme="minorHAnsi" w:hAnsiTheme="minorHAnsi"/>
        </w:rPr>
      </w:pPr>
      <w:r>
        <w:rPr>
          <w:rFonts w:asciiTheme="minorHAnsi" w:hAnsiTheme="minorHAnsi"/>
        </w:rPr>
        <w:lastRenderedPageBreak/>
        <w:t xml:space="preserve">Name of Director/Faculty (Lead PI/Director): </w:t>
      </w:r>
      <w:r w:rsidRPr="00D52744">
        <w:rPr>
          <w:rFonts w:asciiTheme="minorHAnsi" w:hAnsiTheme="minorHAnsi"/>
          <w:color w:val="0070C0"/>
        </w:rPr>
        <w:t>&lt;Type in name of Director/Faculty here&gt;</w:t>
      </w:r>
    </w:p>
    <w:p w14:paraId="11104626" w14:textId="1CB4C7BB" w:rsidR="00DC7C13" w:rsidRPr="00D772BE" w:rsidRDefault="00DC7C13" w:rsidP="00C65F5D">
      <w:pPr>
        <w:pStyle w:val="Default"/>
        <w:rPr>
          <w:rFonts w:asciiTheme="minorHAnsi" w:hAnsiTheme="minorHAnsi"/>
        </w:rPr>
      </w:pPr>
    </w:p>
    <w:p w14:paraId="4A9BB1AD" w14:textId="66C1287B" w:rsidR="000054BB" w:rsidRPr="00D772BE" w:rsidRDefault="00D52744" w:rsidP="00C65F5D">
      <w:pPr>
        <w:pStyle w:val="Default"/>
        <w:rPr>
          <w:rFonts w:asciiTheme="minorHAnsi" w:hAnsiTheme="minorHAnsi"/>
        </w:rPr>
      </w:pPr>
      <w:r>
        <w:rPr>
          <w:rFonts w:asciiTheme="minorHAnsi" w:hAnsiTheme="minorHAnsi"/>
        </w:rPr>
        <w:t>Signature of Directory/</w:t>
      </w:r>
      <w:proofErr w:type="gramStart"/>
      <w:r>
        <w:rPr>
          <w:rFonts w:asciiTheme="minorHAnsi" w:hAnsiTheme="minorHAnsi"/>
        </w:rPr>
        <w:t>Faculty:_</w:t>
      </w:r>
      <w:proofErr w:type="gramEnd"/>
      <w:r>
        <w:rPr>
          <w:rFonts w:asciiTheme="minorHAnsi" w:hAnsiTheme="minorHAnsi"/>
        </w:rPr>
        <w:t>_______________________________   Date:_______________</w:t>
      </w:r>
    </w:p>
    <w:p w14:paraId="18B884F4" w14:textId="07A64BDE" w:rsidR="00D52744" w:rsidRPr="00D772BE" w:rsidRDefault="00D52744" w:rsidP="00C65F5D">
      <w:pPr>
        <w:pStyle w:val="Default"/>
        <w:rPr>
          <w:rFonts w:asciiTheme="minorHAnsi" w:hAnsiTheme="minorHAnsi"/>
        </w:rPr>
      </w:pPr>
    </w:p>
    <w:p w14:paraId="4F1052A9" w14:textId="7C08CC48" w:rsidR="008C05C3" w:rsidRPr="00D772BE" w:rsidRDefault="008C05C3" w:rsidP="00C65F5D">
      <w:pPr>
        <w:pStyle w:val="Default"/>
        <w:rPr>
          <w:rFonts w:asciiTheme="minorHAnsi" w:hAnsiTheme="minorHAnsi"/>
        </w:rPr>
      </w:pPr>
      <w:r w:rsidRPr="00D772BE">
        <w:rPr>
          <w:rFonts w:asciiTheme="minorHAnsi" w:hAnsiTheme="minorHAnsi"/>
        </w:rPr>
        <w:t>TCP approved by</w:t>
      </w:r>
      <w:r w:rsidR="00E239A0" w:rsidRPr="00D772BE">
        <w:rPr>
          <w:rFonts w:asciiTheme="minorHAnsi" w:hAnsiTheme="minorHAnsi"/>
        </w:rPr>
        <w:t xml:space="preserve"> Empowered Official</w:t>
      </w:r>
      <w:r w:rsidR="00D52744">
        <w:rPr>
          <w:rFonts w:asciiTheme="minorHAnsi" w:hAnsiTheme="minorHAnsi"/>
        </w:rPr>
        <w:t xml:space="preserve">: </w:t>
      </w:r>
      <w:r w:rsidR="00D52744" w:rsidRPr="00D52744">
        <w:rPr>
          <w:rFonts w:asciiTheme="minorHAnsi" w:hAnsiTheme="minorHAnsi"/>
          <w:color w:val="0070C0"/>
        </w:rPr>
        <w:t>&lt;Type in name of Empowered Official&gt;</w:t>
      </w:r>
      <w:r w:rsidRPr="00D772BE">
        <w:rPr>
          <w:rFonts w:asciiTheme="minorHAnsi" w:hAnsiTheme="minorHAnsi"/>
        </w:rPr>
        <w:t xml:space="preserve">     </w:t>
      </w:r>
    </w:p>
    <w:p w14:paraId="4E139393" w14:textId="77777777" w:rsidR="003B52B6" w:rsidRDefault="003B52B6" w:rsidP="00C65F5D">
      <w:pPr>
        <w:pStyle w:val="Default"/>
        <w:rPr>
          <w:rFonts w:asciiTheme="minorHAnsi" w:hAnsiTheme="minorHAnsi"/>
        </w:rPr>
      </w:pPr>
    </w:p>
    <w:p w14:paraId="7141875D" w14:textId="19AE1A1B" w:rsidR="00087D7A" w:rsidRDefault="008C05C3" w:rsidP="00C65F5D">
      <w:pPr>
        <w:pStyle w:val="Default"/>
        <w:rPr>
          <w:sz w:val="20"/>
          <w:szCs w:val="20"/>
        </w:rPr>
      </w:pPr>
      <w:r w:rsidRPr="00D772BE">
        <w:rPr>
          <w:rFonts w:asciiTheme="minorHAnsi" w:hAnsiTheme="minorHAnsi"/>
        </w:rPr>
        <w:t>Signature</w:t>
      </w:r>
      <w:r w:rsidR="00D52744">
        <w:rPr>
          <w:rFonts w:asciiTheme="minorHAnsi" w:hAnsiTheme="minorHAnsi"/>
        </w:rPr>
        <w:t xml:space="preserve"> of Empowered Official: _____________________________</w:t>
      </w:r>
      <w:proofErr w:type="gramStart"/>
      <w:r w:rsidR="00D52744">
        <w:rPr>
          <w:rFonts w:asciiTheme="minorHAnsi" w:hAnsiTheme="minorHAnsi"/>
        </w:rPr>
        <w:t>_  Date</w:t>
      </w:r>
      <w:proofErr w:type="gramEnd"/>
      <w:r w:rsidR="00D52744">
        <w:rPr>
          <w:rFonts w:asciiTheme="minorHAnsi" w:hAnsiTheme="minorHAnsi"/>
        </w:rPr>
        <w:t>:_______________</w:t>
      </w:r>
    </w:p>
    <w:p w14:paraId="58B07F17" w14:textId="77777777" w:rsidR="003B52B6" w:rsidRDefault="003B52B6" w:rsidP="00C65F5D">
      <w:pPr>
        <w:pStyle w:val="Default"/>
        <w:rPr>
          <w:rFonts w:asciiTheme="minorHAnsi" w:hAnsiTheme="minorHAnsi"/>
          <w:b/>
        </w:rPr>
      </w:pPr>
    </w:p>
    <w:p w14:paraId="060876B1" w14:textId="77777777" w:rsidR="003B52B6" w:rsidRDefault="003B52B6" w:rsidP="00C65F5D">
      <w:pPr>
        <w:pStyle w:val="Default"/>
        <w:rPr>
          <w:rFonts w:asciiTheme="minorHAnsi" w:hAnsiTheme="minorHAnsi"/>
          <w:b/>
        </w:rPr>
      </w:pPr>
    </w:p>
    <w:p w14:paraId="0DBE15E8" w14:textId="77777777" w:rsidR="003B52B6" w:rsidRDefault="003B52B6" w:rsidP="00C65F5D">
      <w:pPr>
        <w:pStyle w:val="Default"/>
        <w:rPr>
          <w:rFonts w:asciiTheme="minorHAnsi" w:hAnsiTheme="minorHAnsi"/>
          <w:b/>
        </w:rPr>
      </w:pPr>
    </w:p>
    <w:p w14:paraId="505B2233" w14:textId="77777777" w:rsidR="003B52B6" w:rsidRDefault="003B52B6" w:rsidP="00C65F5D">
      <w:pPr>
        <w:pStyle w:val="Default"/>
        <w:rPr>
          <w:rFonts w:asciiTheme="minorHAnsi" w:hAnsiTheme="minorHAnsi"/>
          <w:b/>
        </w:rPr>
      </w:pPr>
    </w:p>
    <w:p w14:paraId="35A9A444" w14:textId="3FCD7D37" w:rsidR="008A1D1F" w:rsidRDefault="008A1D1F" w:rsidP="00C65F5D">
      <w:pPr>
        <w:pStyle w:val="Default"/>
        <w:rPr>
          <w:rFonts w:asciiTheme="minorHAnsi" w:hAnsiTheme="minorHAnsi"/>
          <w:b/>
        </w:rPr>
      </w:pPr>
    </w:p>
    <w:p w14:paraId="4949828B" w14:textId="590FBD9A" w:rsidR="00D52744" w:rsidRDefault="00D52744" w:rsidP="00C65F5D">
      <w:pPr>
        <w:pStyle w:val="Default"/>
        <w:rPr>
          <w:rFonts w:asciiTheme="minorHAnsi" w:hAnsiTheme="minorHAnsi"/>
          <w:b/>
        </w:rPr>
      </w:pPr>
    </w:p>
    <w:p w14:paraId="4BE9ADF0" w14:textId="5A6C35FF" w:rsidR="00D52744" w:rsidRDefault="00D52744" w:rsidP="00C65F5D">
      <w:pPr>
        <w:pStyle w:val="Default"/>
        <w:rPr>
          <w:rFonts w:asciiTheme="minorHAnsi" w:hAnsiTheme="minorHAnsi"/>
          <w:b/>
        </w:rPr>
      </w:pPr>
    </w:p>
    <w:p w14:paraId="04606051" w14:textId="536959B6" w:rsidR="00D52744" w:rsidRDefault="00D52744" w:rsidP="00C65F5D">
      <w:pPr>
        <w:pStyle w:val="Default"/>
        <w:rPr>
          <w:rFonts w:asciiTheme="minorHAnsi" w:hAnsiTheme="minorHAnsi"/>
          <w:b/>
        </w:rPr>
      </w:pPr>
    </w:p>
    <w:p w14:paraId="0BA3752F" w14:textId="69A090A3" w:rsidR="00D52744" w:rsidRDefault="00D52744" w:rsidP="00C65F5D">
      <w:pPr>
        <w:pStyle w:val="Default"/>
        <w:rPr>
          <w:rFonts w:asciiTheme="minorHAnsi" w:hAnsiTheme="minorHAnsi"/>
          <w:b/>
        </w:rPr>
      </w:pPr>
    </w:p>
    <w:p w14:paraId="4FD99D7F" w14:textId="4EFE1765" w:rsidR="00D52744" w:rsidRDefault="00D52744" w:rsidP="00C65F5D">
      <w:pPr>
        <w:pStyle w:val="Default"/>
        <w:rPr>
          <w:rFonts w:asciiTheme="minorHAnsi" w:hAnsiTheme="minorHAnsi"/>
          <w:b/>
        </w:rPr>
      </w:pPr>
    </w:p>
    <w:p w14:paraId="04D4701C" w14:textId="46D46E7F" w:rsidR="00D52744" w:rsidRDefault="00D52744" w:rsidP="00C65F5D">
      <w:pPr>
        <w:pStyle w:val="Default"/>
        <w:rPr>
          <w:rFonts w:asciiTheme="minorHAnsi" w:hAnsiTheme="minorHAnsi"/>
          <w:b/>
        </w:rPr>
      </w:pPr>
    </w:p>
    <w:p w14:paraId="5E9FE23D" w14:textId="6845A6E0" w:rsidR="00D52744" w:rsidRDefault="00D52744" w:rsidP="00C65F5D">
      <w:pPr>
        <w:pStyle w:val="Default"/>
        <w:rPr>
          <w:rFonts w:asciiTheme="minorHAnsi" w:hAnsiTheme="minorHAnsi"/>
          <w:b/>
        </w:rPr>
      </w:pPr>
    </w:p>
    <w:p w14:paraId="531FD037" w14:textId="46095138" w:rsidR="00D52744" w:rsidRDefault="00D52744" w:rsidP="00C65F5D">
      <w:pPr>
        <w:pStyle w:val="Default"/>
        <w:rPr>
          <w:rFonts w:asciiTheme="minorHAnsi" w:hAnsiTheme="minorHAnsi"/>
          <w:b/>
        </w:rPr>
      </w:pPr>
    </w:p>
    <w:p w14:paraId="6E7DBA17" w14:textId="1F4F723B" w:rsidR="00D52744" w:rsidRDefault="00D52744" w:rsidP="00C65F5D">
      <w:pPr>
        <w:pStyle w:val="Default"/>
        <w:rPr>
          <w:rFonts w:asciiTheme="minorHAnsi" w:hAnsiTheme="minorHAnsi"/>
          <w:b/>
        </w:rPr>
      </w:pPr>
    </w:p>
    <w:p w14:paraId="45DE1401" w14:textId="4BFCBBBE" w:rsidR="00D52744" w:rsidRDefault="00D52744" w:rsidP="00C65F5D">
      <w:pPr>
        <w:pStyle w:val="Default"/>
        <w:rPr>
          <w:rFonts w:asciiTheme="minorHAnsi" w:hAnsiTheme="minorHAnsi"/>
          <w:b/>
        </w:rPr>
      </w:pPr>
    </w:p>
    <w:p w14:paraId="39BB3307" w14:textId="5234494F" w:rsidR="00D52744" w:rsidRDefault="00D52744" w:rsidP="00C65F5D">
      <w:pPr>
        <w:pStyle w:val="Default"/>
        <w:rPr>
          <w:rFonts w:asciiTheme="minorHAnsi" w:hAnsiTheme="minorHAnsi"/>
          <w:b/>
        </w:rPr>
      </w:pPr>
    </w:p>
    <w:p w14:paraId="3AED370A" w14:textId="43026849" w:rsidR="00D52744" w:rsidRDefault="00D52744" w:rsidP="00C65F5D">
      <w:pPr>
        <w:pStyle w:val="Default"/>
        <w:rPr>
          <w:rFonts w:asciiTheme="minorHAnsi" w:hAnsiTheme="minorHAnsi"/>
          <w:b/>
        </w:rPr>
      </w:pPr>
    </w:p>
    <w:p w14:paraId="4E6787DE" w14:textId="5E13C362" w:rsidR="00D52744" w:rsidRDefault="00D52744" w:rsidP="00C65F5D">
      <w:pPr>
        <w:pStyle w:val="Default"/>
        <w:rPr>
          <w:rFonts w:asciiTheme="minorHAnsi" w:hAnsiTheme="minorHAnsi"/>
          <w:b/>
        </w:rPr>
      </w:pPr>
    </w:p>
    <w:p w14:paraId="373B7127" w14:textId="7D43A12B" w:rsidR="00D52744" w:rsidRDefault="00D52744" w:rsidP="00C65F5D">
      <w:pPr>
        <w:pStyle w:val="Default"/>
        <w:rPr>
          <w:rFonts w:asciiTheme="minorHAnsi" w:hAnsiTheme="minorHAnsi"/>
          <w:b/>
        </w:rPr>
      </w:pPr>
    </w:p>
    <w:p w14:paraId="268AEF6D" w14:textId="0EFED1C5" w:rsidR="00D52744" w:rsidRDefault="00D52744" w:rsidP="00C65F5D">
      <w:pPr>
        <w:pStyle w:val="Default"/>
        <w:rPr>
          <w:rFonts w:asciiTheme="minorHAnsi" w:hAnsiTheme="minorHAnsi"/>
          <w:b/>
        </w:rPr>
      </w:pPr>
    </w:p>
    <w:p w14:paraId="60C22750" w14:textId="5C4D857D" w:rsidR="00D52744" w:rsidRDefault="00D52744" w:rsidP="00C65F5D">
      <w:pPr>
        <w:pStyle w:val="Default"/>
        <w:rPr>
          <w:rFonts w:asciiTheme="minorHAnsi" w:hAnsiTheme="minorHAnsi"/>
          <w:b/>
        </w:rPr>
      </w:pPr>
    </w:p>
    <w:p w14:paraId="2506E43A" w14:textId="4D105600" w:rsidR="00D52744" w:rsidRDefault="00D52744" w:rsidP="00C65F5D">
      <w:pPr>
        <w:pStyle w:val="Default"/>
        <w:rPr>
          <w:rFonts w:asciiTheme="minorHAnsi" w:hAnsiTheme="minorHAnsi"/>
          <w:b/>
        </w:rPr>
      </w:pPr>
    </w:p>
    <w:p w14:paraId="06C01B24" w14:textId="357809CE" w:rsidR="00D52744" w:rsidRDefault="00D52744" w:rsidP="00C65F5D">
      <w:pPr>
        <w:pStyle w:val="Default"/>
        <w:rPr>
          <w:rFonts w:asciiTheme="minorHAnsi" w:hAnsiTheme="minorHAnsi"/>
          <w:b/>
        </w:rPr>
      </w:pPr>
    </w:p>
    <w:p w14:paraId="591CF967" w14:textId="3EA358C2" w:rsidR="00D52744" w:rsidRDefault="00D52744" w:rsidP="00C65F5D">
      <w:pPr>
        <w:pStyle w:val="Default"/>
        <w:rPr>
          <w:rFonts w:asciiTheme="minorHAnsi" w:hAnsiTheme="minorHAnsi"/>
          <w:b/>
        </w:rPr>
      </w:pPr>
    </w:p>
    <w:p w14:paraId="1B90EAE9" w14:textId="72475356" w:rsidR="00D52744" w:rsidRDefault="00D52744" w:rsidP="00C65F5D">
      <w:pPr>
        <w:pStyle w:val="Default"/>
        <w:rPr>
          <w:rFonts w:asciiTheme="minorHAnsi" w:hAnsiTheme="minorHAnsi"/>
          <w:b/>
        </w:rPr>
      </w:pPr>
    </w:p>
    <w:p w14:paraId="3554F085" w14:textId="69DE0790" w:rsidR="00D52744" w:rsidRDefault="00D52744" w:rsidP="00C65F5D">
      <w:pPr>
        <w:pStyle w:val="Default"/>
        <w:rPr>
          <w:rFonts w:asciiTheme="minorHAnsi" w:hAnsiTheme="minorHAnsi"/>
          <w:b/>
        </w:rPr>
      </w:pPr>
    </w:p>
    <w:p w14:paraId="05D4FDE0" w14:textId="2E9CEBE2" w:rsidR="00D52744" w:rsidRDefault="00D52744" w:rsidP="00C65F5D">
      <w:pPr>
        <w:pStyle w:val="Default"/>
        <w:rPr>
          <w:rFonts w:asciiTheme="minorHAnsi" w:hAnsiTheme="minorHAnsi"/>
          <w:b/>
        </w:rPr>
      </w:pPr>
    </w:p>
    <w:p w14:paraId="5512009C" w14:textId="7237E8A2" w:rsidR="00D52744" w:rsidRDefault="00D52744" w:rsidP="00C65F5D">
      <w:pPr>
        <w:pStyle w:val="Default"/>
        <w:rPr>
          <w:rFonts w:asciiTheme="minorHAnsi" w:hAnsiTheme="minorHAnsi"/>
          <w:b/>
        </w:rPr>
      </w:pPr>
    </w:p>
    <w:p w14:paraId="65E495CC" w14:textId="64BC2076" w:rsidR="00D52744" w:rsidRDefault="00D52744" w:rsidP="00C65F5D">
      <w:pPr>
        <w:pStyle w:val="Default"/>
        <w:rPr>
          <w:rFonts w:asciiTheme="minorHAnsi" w:hAnsiTheme="minorHAnsi"/>
          <w:b/>
        </w:rPr>
      </w:pPr>
    </w:p>
    <w:p w14:paraId="2036378B" w14:textId="3CBA866F" w:rsidR="00D52744" w:rsidRDefault="00D52744" w:rsidP="00C65F5D">
      <w:pPr>
        <w:pStyle w:val="Default"/>
        <w:rPr>
          <w:rFonts w:asciiTheme="minorHAnsi" w:hAnsiTheme="minorHAnsi"/>
          <w:b/>
        </w:rPr>
      </w:pPr>
    </w:p>
    <w:p w14:paraId="5AC429DD" w14:textId="724CEB02" w:rsidR="00D52744" w:rsidRDefault="00D52744" w:rsidP="00C65F5D">
      <w:pPr>
        <w:pStyle w:val="Default"/>
        <w:rPr>
          <w:rFonts w:asciiTheme="minorHAnsi" w:hAnsiTheme="minorHAnsi"/>
          <w:b/>
        </w:rPr>
      </w:pPr>
    </w:p>
    <w:p w14:paraId="0BE0977A" w14:textId="53B266CE" w:rsidR="00D52744" w:rsidRDefault="00D52744" w:rsidP="00C65F5D">
      <w:pPr>
        <w:pStyle w:val="Default"/>
        <w:rPr>
          <w:rFonts w:asciiTheme="minorHAnsi" w:hAnsiTheme="minorHAnsi"/>
          <w:b/>
        </w:rPr>
      </w:pPr>
    </w:p>
    <w:p w14:paraId="7E1ECED7" w14:textId="62E4BF1D" w:rsidR="00D52744" w:rsidRDefault="00D52744" w:rsidP="00C65F5D">
      <w:pPr>
        <w:pStyle w:val="Default"/>
        <w:rPr>
          <w:rFonts w:asciiTheme="minorHAnsi" w:hAnsiTheme="minorHAnsi"/>
          <w:b/>
        </w:rPr>
      </w:pPr>
    </w:p>
    <w:p w14:paraId="7C849A3E" w14:textId="3995D54B" w:rsidR="00D52744" w:rsidRDefault="00D52744" w:rsidP="00C65F5D">
      <w:pPr>
        <w:pStyle w:val="Default"/>
        <w:rPr>
          <w:rFonts w:asciiTheme="minorHAnsi" w:hAnsiTheme="minorHAnsi"/>
          <w:b/>
        </w:rPr>
      </w:pPr>
    </w:p>
    <w:p w14:paraId="442465F4" w14:textId="60B746D4" w:rsidR="00D52744" w:rsidRDefault="00D52744" w:rsidP="00C65F5D">
      <w:pPr>
        <w:pStyle w:val="Default"/>
        <w:rPr>
          <w:rFonts w:asciiTheme="minorHAnsi" w:hAnsiTheme="minorHAnsi"/>
          <w:b/>
        </w:rPr>
      </w:pPr>
    </w:p>
    <w:p w14:paraId="72251E63" w14:textId="13243801" w:rsidR="00D52744" w:rsidRDefault="00D52744" w:rsidP="00C65F5D">
      <w:pPr>
        <w:pStyle w:val="Default"/>
        <w:rPr>
          <w:rFonts w:asciiTheme="minorHAnsi" w:hAnsiTheme="minorHAnsi"/>
          <w:b/>
        </w:rPr>
      </w:pPr>
    </w:p>
    <w:p w14:paraId="6F852F70" w14:textId="77777777" w:rsidR="00D52744" w:rsidRDefault="00D52744" w:rsidP="00C65F5D">
      <w:pPr>
        <w:pStyle w:val="Default"/>
        <w:rPr>
          <w:rFonts w:asciiTheme="minorHAnsi" w:hAnsiTheme="minorHAnsi"/>
          <w:b/>
        </w:rPr>
      </w:pPr>
    </w:p>
    <w:p w14:paraId="533BCBDA" w14:textId="77777777" w:rsidR="003B52B6" w:rsidRDefault="003B52B6" w:rsidP="00C65F5D">
      <w:pPr>
        <w:pStyle w:val="Default"/>
        <w:rPr>
          <w:rFonts w:asciiTheme="minorHAnsi" w:hAnsiTheme="minorHAnsi"/>
          <w:b/>
        </w:rPr>
      </w:pPr>
    </w:p>
    <w:p w14:paraId="3808556B" w14:textId="77777777" w:rsidR="003B52B6" w:rsidRDefault="003B52B6" w:rsidP="00C65F5D">
      <w:pPr>
        <w:pStyle w:val="Default"/>
        <w:rPr>
          <w:rFonts w:asciiTheme="minorHAnsi" w:hAnsiTheme="minorHAnsi"/>
          <w:b/>
        </w:rPr>
      </w:pPr>
    </w:p>
    <w:p w14:paraId="79F2E45B" w14:textId="5FE238B6" w:rsidR="00E83282" w:rsidRDefault="00087D7A" w:rsidP="00D52744">
      <w:pPr>
        <w:pStyle w:val="Default"/>
        <w:jc w:val="center"/>
        <w:rPr>
          <w:rFonts w:asciiTheme="minorHAnsi" w:hAnsiTheme="minorHAnsi"/>
          <w:b/>
        </w:rPr>
      </w:pPr>
      <w:r w:rsidRPr="00D52744">
        <w:rPr>
          <w:rFonts w:asciiTheme="minorHAnsi" w:hAnsiTheme="minorHAnsi"/>
          <w:b/>
          <w:sz w:val="36"/>
        </w:rPr>
        <w:t xml:space="preserve">APPENDIX 1 </w:t>
      </w:r>
      <w:r w:rsidR="008C05C3" w:rsidRPr="00D52744">
        <w:rPr>
          <w:rFonts w:asciiTheme="minorHAnsi" w:hAnsiTheme="minorHAnsi"/>
          <w:b/>
          <w:sz w:val="36"/>
        </w:rPr>
        <w:t xml:space="preserve">  </w:t>
      </w:r>
      <w:r w:rsidR="00E83282" w:rsidRPr="00D52744">
        <w:rPr>
          <w:rFonts w:asciiTheme="minorHAnsi" w:hAnsiTheme="minorHAnsi"/>
          <w:b/>
          <w:sz w:val="36"/>
        </w:rPr>
        <w:t>- Required Personnel List</w:t>
      </w:r>
    </w:p>
    <w:p w14:paraId="762F74B6" w14:textId="77777777" w:rsidR="00E83282" w:rsidRDefault="00E83282" w:rsidP="00C65F5D">
      <w:pPr>
        <w:pStyle w:val="Default"/>
        <w:rPr>
          <w:rFonts w:asciiTheme="minorHAnsi" w:hAnsiTheme="minorHAnsi"/>
          <w:b/>
        </w:rPr>
      </w:pPr>
    </w:p>
    <w:tbl>
      <w:tblPr>
        <w:tblStyle w:val="TableGrid"/>
        <w:tblW w:w="0" w:type="auto"/>
        <w:tblLook w:val="04A0" w:firstRow="1" w:lastRow="0" w:firstColumn="1" w:lastColumn="0" w:noHBand="0" w:noVBand="1"/>
      </w:tblPr>
      <w:tblGrid>
        <w:gridCol w:w="505"/>
        <w:gridCol w:w="3203"/>
        <w:gridCol w:w="2027"/>
        <w:gridCol w:w="3615"/>
      </w:tblGrid>
      <w:tr w:rsidR="00E83282" w14:paraId="21C4D6C9" w14:textId="77777777" w:rsidTr="00E83282">
        <w:tc>
          <w:tcPr>
            <w:tcW w:w="504" w:type="dxa"/>
          </w:tcPr>
          <w:p w14:paraId="159D5B7D" w14:textId="77777777" w:rsidR="00E83282" w:rsidRDefault="00E83282" w:rsidP="00E83282">
            <w:pPr>
              <w:pStyle w:val="Default"/>
              <w:jc w:val="center"/>
              <w:rPr>
                <w:rFonts w:asciiTheme="minorHAnsi" w:hAnsiTheme="minorHAnsi"/>
                <w:b/>
              </w:rPr>
            </w:pPr>
            <w:r>
              <w:rPr>
                <w:rFonts w:asciiTheme="minorHAnsi" w:hAnsiTheme="minorHAnsi"/>
                <w:b/>
              </w:rPr>
              <w:t>No</w:t>
            </w:r>
          </w:p>
        </w:tc>
        <w:tc>
          <w:tcPr>
            <w:tcW w:w="3294" w:type="dxa"/>
          </w:tcPr>
          <w:p w14:paraId="50CB7724" w14:textId="77777777" w:rsidR="00E83282" w:rsidRDefault="00E83282" w:rsidP="00E83282">
            <w:pPr>
              <w:pStyle w:val="Default"/>
              <w:jc w:val="center"/>
              <w:rPr>
                <w:rFonts w:asciiTheme="minorHAnsi" w:hAnsiTheme="minorHAnsi"/>
                <w:b/>
              </w:rPr>
            </w:pPr>
            <w:r>
              <w:rPr>
                <w:rFonts w:asciiTheme="minorHAnsi" w:hAnsiTheme="minorHAnsi"/>
                <w:b/>
              </w:rPr>
              <w:t>Full Name</w:t>
            </w:r>
          </w:p>
        </w:tc>
        <w:tc>
          <w:tcPr>
            <w:tcW w:w="2070" w:type="dxa"/>
          </w:tcPr>
          <w:p w14:paraId="28A68AC7" w14:textId="77777777" w:rsidR="00E83282" w:rsidRDefault="00E83282" w:rsidP="00E83282">
            <w:pPr>
              <w:pStyle w:val="Default"/>
              <w:jc w:val="center"/>
              <w:rPr>
                <w:rFonts w:asciiTheme="minorHAnsi" w:hAnsiTheme="minorHAnsi"/>
                <w:b/>
              </w:rPr>
            </w:pPr>
            <w:r>
              <w:rPr>
                <w:rFonts w:asciiTheme="minorHAnsi" w:hAnsiTheme="minorHAnsi"/>
                <w:b/>
              </w:rPr>
              <w:t>US Citizen Status</w:t>
            </w:r>
          </w:p>
        </w:tc>
        <w:tc>
          <w:tcPr>
            <w:tcW w:w="3708" w:type="dxa"/>
          </w:tcPr>
          <w:p w14:paraId="1826C0F3" w14:textId="77777777" w:rsidR="00E83282" w:rsidRDefault="00E83282" w:rsidP="00E83282">
            <w:pPr>
              <w:pStyle w:val="Default"/>
              <w:jc w:val="center"/>
              <w:rPr>
                <w:rFonts w:asciiTheme="minorHAnsi" w:hAnsiTheme="minorHAnsi"/>
                <w:b/>
              </w:rPr>
            </w:pPr>
            <w:r>
              <w:rPr>
                <w:rFonts w:asciiTheme="minorHAnsi" w:hAnsiTheme="minorHAnsi"/>
                <w:b/>
              </w:rPr>
              <w:t>Signature</w:t>
            </w:r>
          </w:p>
        </w:tc>
      </w:tr>
      <w:tr w:rsidR="00E83282" w14:paraId="207EAE89" w14:textId="77777777" w:rsidTr="00E83282">
        <w:tc>
          <w:tcPr>
            <w:tcW w:w="504" w:type="dxa"/>
          </w:tcPr>
          <w:p w14:paraId="1770B2D1" w14:textId="77777777" w:rsidR="00E83282" w:rsidRDefault="00E83282" w:rsidP="00C65F5D">
            <w:pPr>
              <w:pStyle w:val="Default"/>
              <w:rPr>
                <w:rFonts w:asciiTheme="minorHAnsi" w:hAnsiTheme="minorHAnsi"/>
                <w:b/>
              </w:rPr>
            </w:pPr>
            <w:r>
              <w:rPr>
                <w:rFonts w:asciiTheme="minorHAnsi" w:hAnsiTheme="minorHAnsi"/>
                <w:b/>
              </w:rPr>
              <w:t>1</w:t>
            </w:r>
          </w:p>
        </w:tc>
        <w:tc>
          <w:tcPr>
            <w:tcW w:w="3294" w:type="dxa"/>
          </w:tcPr>
          <w:p w14:paraId="5988AE93" w14:textId="77777777" w:rsidR="00E83282" w:rsidRDefault="00E83282" w:rsidP="00C65F5D">
            <w:pPr>
              <w:pStyle w:val="Default"/>
              <w:rPr>
                <w:rFonts w:asciiTheme="minorHAnsi" w:hAnsiTheme="minorHAnsi"/>
                <w:b/>
              </w:rPr>
            </w:pPr>
          </w:p>
        </w:tc>
        <w:tc>
          <w:tcPr>
            <w:tcW w:w="2070" w:type="dxa"/>
          </w:tcPr>
          <w:p w14:paraId="6B9E3583" w14:textId="77777777" w:rsidR="00E83282" w:rsidRDefault="00E83282" w:rsidP="00C65F5D">
            <w:pPr>
              <w:pStyle w:val="Default"/>
              <w:rPr>
                <w:rFonts w:asciiTheme="minorHAnsi" w:hAnsiTheme="minorHAnsi"/>
                <w:b/>
              </w:rPr>
            </w:pPr>
          </w:p>
        </w:tc>
        <w:tc>
          <w:tcPr>
            <w:tcW w:w="3708" w:type="dxa"/>
          </w:tcPr>
          <w:p w14:paraId="2F77C2F3" w14:textId="77777777" w:rsidR="00E83282" w:rsidRDefault="00E83282" w:rsidP="00C65F5D">
            <w:pPr>
              <w:pStyle w:val="Default"/>
              <w:rPr>
                <w:rFonts w:asciiTheme="minorHAnsi" w:hAnsiTheme="minorHAnsi"/>
                <w:b/>
              </w:rPr>
            </w:pPr>
          </w:p>
        </w:tc>
      </w:tr>
      <w:tr w:rsidR="00E83282" w14:paraId="099DA23E" w14:textId="77777777" w:rsidTr="00E83282">
        <w:tc>
          <w:tcPr>
            <w:tcW w:w="504" w:type="dxa"/>
          </w:tcPr>
          <w:p w14:paraId="36FA7179" w14:textId="77777777" w:rsidR="00E83282" w:rsidRDefault="00E83282" w:rsidP="00C65F5D">
            <w:pPr>
              <w:pStyle w:val="Default"/>
              <w:rPr>
                <w:rFonts w:asciiTheme="minorHAnsi" w:hAnsiTheme="minorHAnsi"/>
                <w:b/>
              </w:rPr>
            </w:pPr>
            <w:r>
              <w:rPr>
                <w:rFonts w:asciiTheme="minorHAnsi" w:hAnsiTheme="minorHAnsi"/>
                <w:b/>
              </w:rPr>
              <w:t>2</w:t>
            </w:r>
          </w:p>
        </w:tc>
        <w:tc>
          <w:tcPr>
            <w:tcW w:w="3294" w:type="dxa"/>
          </w:tcPr>
          <w:p w14:paraId="40DFEF2C" w14:textId="77777777" w:rsidR="00E83282" w:rsidRDefault="00E83282" w:rsidP="00C65F5D">
            <w:pPr>
              <w:pStyle w:val="Default"/>
              <w:rPr>
                <w:rFonts w:asciiTheme="minorHAnsi" w:hAnsiTheme="minorHAnsi"/>
                <w:b/>
              </w:rPr>
            </w:pPr>
          </w:p>
        </w:tc>
        <w:tc>
          <w:tcPr>
            <w:tcW w:w="2070" w:type="dxa"/>
          </w:tcPr>
          <w:p w14:paraId="69E73802" w14:textId="77777777" w:rsidR="00E83282" w:rsidRDefault="00E83282" w:rsidP="00C65F5D">
            <w:pPr>
              <w:pStyle w:val="Default"/>
              <w:rPr>
                <w:rFonts w:asciiTheme="minorHAnsi" w:hAnsiTheme="minorHAnsi"/>
                <w:b/>
              </w:rPr>
            </w:pPr>
          </w:p>
        </w:tc>
        <w:tc>
          <w:tcPr>
            <w:tcW w:w="3708" w:type="dxa"/>
          </w:tcPr>
          <w:p w14:paraId="665C9A70" w14:textId="77777777" w:rsidR="00E83282" w:rsidRDefault="00E83282" w:rsidP="00C65F5D">
            <w:pPr>
              <w:pStyle w:val="Default"/>
              <w:rPr>
                <w:rFonts w:asciiTheme="minorHAnsi" w:hAnsiTheme="minorHAnsi"/>
                <w:b/>
              </w:rPr>
            </w:pPr>
          </w:p>
        </w:tc>
      </w:tr>
      <w:tr w:rsidR="00E83282" w14:paraId="792D7953" w14:textId="77777777" w:rsidTr="00E83282">
        <w:tc>
          <w:tcPr>
            <w:tcW w:w="504" w:type="dxa"/>
          </w:tcPr>
          <w:p w14:paraId="7F65D90B" w14:textId="77777777" w:rsidR="00E83282" w:rsidRDefault="00E83282" w:rsidP="00C65F5D">
            <w:pPr>
              <w:pStyle w:val="Default"/>
              <w:rPr>
                <w:rFonts w:asciiTheme="minorHAnsi" w:hAnsiTheme="minorHAnsi"/>
                <w:b/>
              </w:rPr>
            </w:pPr>
            <w:r>
              <w:rPr>
                <w:rFonts w:asciiTheme="minorHAnsi" w:hAnsiTheme="minorHAnsi"/>
                <w:b/>
              </w:rPr>
              <w:t>3</w:t>
            </w:r>
          </w:p>
        </w:tc>
        <w:tc>
          <w:tcPr>
            <w:tcW w:w="3294" w:type="dxa"/>
          </w:tcPr>
          <w:p w14:paraId="014487DE" w14:textId="77777777" w:rsidR="00E83282" w:rsidRDefault="00E83282" w:rsidP="00C65F5D">
            <w:pPr>
              <w:pStyle w:val="Default"/>
              <w:rPr>
                <w:rFonts w:asciiTheme="minorHAnsi" w:hAnsiTheme="minorHAnsi"/>
                <w:b/>
              </w:rPr>
            </w:pPr>
          </w:p>
        </w:tc>
        <w:tc>
          <w:tcPr>
            <w:tcW w:w="2070" w:type="dxa"/>
          </w:tcPr>
          <w:p w14:paraId="3D1CEF58" w14:textId="77777777" w:rsidR="00E83282" w:rsidRDefault="00E83282" w:rsidP="00C65F5D">
            <w:pPr>
              <w:pStyle w:val="Default"/>
              <w:rPr>
                <w:rFonts w:asciiTheme="minorHAnsi" w:hAnsiTheme="minorHAnsi"/>
                <w:b/>
              </w:rPr>
            </w:pPr>
          </w:p>
        </w:tc>
        <w:tc>
          <w:tcPr>
            <w:tcW w:w="3708" w:type="dxa"/>
          </w:tcPr>
          <w:p w14:paraId="1A16D671" w14:textId="77777777" w:rsidR="00E83282" w:rsidRDefault="00E83282" w:rsidP="00C65F5D">
            <w:pPr>
              <w:pStyle w:val="Default"/>
              <w:rPr>
                <w:rFonts w:asciiTheme="minorHAnsi" w:hAnsiTheme="minorHAnsi"/>
                <w:b/>
              </w:rPr>
            </w:pPr>
          </w:p>
        </w:tc>
      </w:tr>
      <w:tr w:rsidR="00E83282" w14:paraId="61884838" w14:textId="77777777" w:rsidTr="00E83282">
        <w:tc>
          <w:tcPr>
            <w:tcW w:w="504" w:type="dxa"/>
          </w:tcPr>
          <w:p w14:paraId="609461E8" w14:textId="30D0AAEE" w:rsidR="00E83282" w:rsidRDefault="00E767C5" w:rsidP="00C65F5D">
            <w:pPr>
              <w:pStyle w:val="Default"/>
              <w:rPr>
                <w:rFonts w:asciiTheme="minorHAnsi" w:hAnsiTheme="minorHAnsi"/>
                <w:b/>
              </w:rPr>
            </w:pPr>
            <w:r>
              <w:rPr>
                <w:rFonts w:asciiTheme="minorHAnsi" w:hAnsiTheme="minorHAnsi"/>
                <w:b/>
              </w:rPr>
              <w:t>4</w:t>
            </w:r>
          </w:p>
        </w:tc>
        <w:tc>
          <w:tcPr>
            <w:tcW w:w="3294" w:type="dxa"/>
          </w:tcPr>
          <w:p w14:paraId="377CEBC1" w14:textId="77777777" w:rsidR="00E83282" w:rsidRDefault="00E83282" w:rsidP="00C65F5D">
            <w:pPr>
              <w:pStyle w:val="Default"/>
              <w:rPr>
                <w:rFonts w:asciiTheme="minorHAnsi" w:hAnsiTheme="minorHAnsi"/>
                <w:b/>
              </w:rPr>
            </w:pPr>
          </w:p>
        </w:tc>
        <w:tc>
          <w:tcPr>
            <w:tcW w:w="2070" w:type="dxa"/>
          </w:tcPr>
          <w:p w14:paraId="4E6D2939" w14:textId="77777777" w:rsidR="00E83282" w:rsidRDefault="00E83282" w:rsidP="00C65F5D">
            <w:pPr>
              <w:pStyle w:val="Default"/>
              <w:rPr>
                <w:rFonts w:asciiTheme="minorHAnsi" w:hAnsiTheme="minorHAnsi"/>
                <w:b/>
              </w:rPr>
            </w:pPr>
          </w:p>
        </w:tc>
        <w:tc>
          <w:tcPr>
            <w:tcW w:w="3708" w:type="dxa"/>
          </w:tcPr>
          <w:p w14:paraId="4CD34EF1" w14:textId="77777777" w:rsidR="00E83282" w:rsidRDefault="00E83282" w:rsidP="00C65F5D">
            <w:pPr>
              <w:pStyle w:val="Default"/>
              <w:rPr>
                <w:rFonts w:asciiTheme="minorHAnsi" w:hAnsiTheme="minorHAnsi"/>
                <w:b/>
              </w:rPr>
            </w:pPr>
          </w:p>
        </w:tc>
      </w:tr>
      <w:tr w:rsidR="00E83282" w14:paraId="3BC9020A" w14:textId="77777777" w:rsidTr="00E83282">
        <w:tc>
          <w:tcPr>
            <w:tcW w:w="504" w:type="dxa"/>
          </w:tcPr>
          <w:p w14:paraId="44476FEC" w14:textId="503A2E9F" w:rsidR="00E83282" w:rsidRDefault="00E767C5" w:rsidP="00C65F5D">
            <w:pPr>
              <w:pStyle w:val="Default"/>
              <w:rPr>
                <w:rFonts w:asciiTheme="minorHAnsi" w:hAnsiTheme="minorHAnsi"/>
                <w:b/>
              </w:rPr>
            </w:pPr>
            <w:r>
              <w:rPr>
                <w:rFonts w:asciiTheme="minorHAnsi" w:hAnsiTheme="minorHAnsi"/>
                <w:b/>
              </w:rPr>
              <w:t>5</w:t>
            </w:r>
          </w:p>
        </w:tc>
        <w:tc>
          <w:tcPr>
            <w:tcW w:w="3294" w:type="dxa"/>
          </w:tcPr>
          <w:p w14:paraId="039D99F0" w14:textId="77777777" w:rsidR="00E83282" w:rsidRDefault="00E83282" w:rsidP="00C65F5D">
            <w:pPr>
              <w:pStyle w:val="Default"/>
              <w:rPr>
                <w:rFonts w:asciiTheme="minorHAnsi" w:hAnsiTheme="minorHAnsi"/>
                <w:b/>
              </w:rPr>
            </w:pPr>
          </w:p>
        </w:tc>
        <w:tc>
          <w:tcPr>
            <w:tcW w:w="2070" w:type="dxa"/>
          </w:tcPr>
          <w:p w14:paraId="50274090" w14:textId="77777777" w:rsidR="00E83282" w:rsidRDefault="00E83282" w:rsidP="00C65F5D">
            <w:pPr>
              <w:pStyle w:val="Default"/>
              <w:rPr>
                <w:rFonts w:asciiTheme="minorHAnsi" w:hAnsiTheme="minorHAnsi"/>
                <w:b/>
              </w:rPr>
            </w:pPr>
          </w:p>
        </w:tc>
        <w:tc>
          <w:tcPr>
            <w:tcW w:w="3708" w:type="dxa"/>
          </w:tcPr>
          <w:p w14:paraId="0CE4ACE2" w14:textId="77777777" w:rsidR="00E83282" w:rsidRDefault="00E83282" w:rsidP="00C65F5D">
            <w:pPr>
              <w:pStyle w:val="Default"/>
              <w:rPr>
                <w:rFonts w:asciiTheme="minorHAnsi" w:hAnsiTheme="minorHAnsi"/>
                <w:b/>
              </w:rPr>
            </w:pPr>
          </w:p>
        </w:tc>
      </w:tr>
      <w:tr w:rsidR="00E83282" w14:paraId="1D89F76E" w14:textId="77777777" w:rsidTr="00E83282">
        <w:tc>
          <w:tcPr>
            <w:tcW w:w="504" w:type="dxa"/>
          </w:tcPr>
          <w:p w14:paraId="29600C5B" w14:textId="77777777" w:rsidR="00E83282" w:rsidRDefault="00E83282" w:rsidP="00C65F5D">
            <w:pPr>
              <w:pStyle w:val="Default"/>
              <w:rPr>
                <w:rFonts w:asciiTheme="minorHAnsi" w:hAnsiTheme="minorHAnsi"/>
                <w:b/>
              </w:rPr>
            </w:pPr>
          </w:p>
        </w:tc>
        <w:tc>
          <w:tcPr>
            <w:tcW w:w="3294" w:type="dxa"/>
          </w:tcPr>
          <w:p w14:paraId="64C6C6EA" w14:textId="77777777" w:rsidR="00E83282" w:rsidRDefault="00E83282" w:rsidP="00C65F5D">
            <w:pPr>
              <w:pStyle w:val="Default"/>
              <w:rPr>
                <w:rFonts w:asciiTheme="minorHAnsi" w:hAnsiTheme="minorHAnsi"/>
                <w:b/>
              </w:rPr>
            </w:pPr>
          </w:p>
        </w:tc>
        <w:tc>
          <w:tcPr>
            <w:tcW w:w="2070" w:type="dxa"/>
          </w:tcPr>
          <w:p w14:paraId="38C9E044" w14:textId="77777777" w:rsidR="00E83282" w:rsidRDefault="00E83282" w:rsidP="00C65F5D">
            <w:pPr>
              <w:pStyle w:val="Default"/>
              <w:rPr>
                <w:rFonts w:asciiTheme="minorHAnsi" w:hAnsiTheme="minorHAnsi"/>
                <w:b/>
              </w:rPr>
            </w:pPr>
          </w:p>
        </w:tc>
        <w:tc>
          <w:tcPr>
            <w:tcW w:w="3708" w:type="dxa"/>
          </w:tcPr>
          <w:p w14:paraId="33AD61B4" w14:textId="77777777" w:rsidR="00E83282" w:rsidRDefault="00E83282" w:rsidP="00C65F5D">
            <w:pPr>
              <w:pStyle w:val="Default"/>
              <w:rPr>
                <w:rFonts w:asciiTheme="minorHAnsi" w:hAnsiTheme="minorHAnsi"/>
                <w:b/>
              </w:rPr>
            </w:pPr>
          </w:p>
        </w:tc>
      </w:tr>
      <w:tr w:rsidR="00E83282" w14:paraId="00F9CD99" w14:textId="77777777" w:rsidTr="00E83282">
        <w:tc>
          <w:tcPr>
            <w:tcW w:w="504" w:type="dxa"/>
          </w:tcPr>
          <w:p w14:paraId="50E603E9" w14:textId="77777777" w:rsidR="00E83282" w:rsidRDefault="00E83282" w:rsidP="00C65F5D">
            <w:pPr>
              <w:pStyle w:val="Default"/>
              <w:rPr>
                <w:rFonts w:asciiTheme="minorHAnsi" w:hAnsiTheme="minorHAnsi"/>
                <w:b/>
              </w:rPr>
            </w:pPr>
          </w:p>
        </w:tc>
        <w:tc>
          <w:tcPr>
            <w:tcW w:w="3294" w:type="dxa"/>
          </w:tcPr>
          <w:p w14:paraId="2330F064" w14:textId="77777777" w:rsidR="00E83282" w:rsidRDefault="00E83282" w:rsidP="00C65F5D">
            <w:pPr>
              <w:pStyle w:val="Default"/>
              <w:rPr>
                <w:rFonts w:asciiTheme="minorHAnsi" w:hAnsiTheme="minorHAnsi"/>
                <w:b/>
              </w:rPr>
            </w:pPr>
          </w:p>
        </w:tc>
        <w:tc>
          <w:tcPr>
            <w:tcW w:w="2070" w:type="dxa"/>
          </w:tcPr>
          <w:p w14:paraId="2782F1A3" w14:textId="77777777" w:rsidR="00E83282" w:rsidRDefault="00E83282" w:rsidP="00C65F5D">
            <w:pPr>
              <w:pStyle w:val="Default"/>
              <w:rPr>
                <w:rFonts w:asciiTheme="minorHAnsi" w:hAnsiTheme="minorHAnsi"/>
                <w:b/>
              </w:rPr>
            </w:pPr>
          </w:p>
        </w:tc>
        <w:tc>
          <w:tcPr>
            <w:tcW w:w="3708" w:type="dxa"/>
          </w:tcPr>
          <w:p w14:paraId="657CD4BA" w14:textId="77777777" w:rsidR="00E83282" w:rsidRDefault="00E83282" w:rsidP="00C65F5D">
            <w:pPr>
              <w:pStyle w:val="Default"/>
              <w:rPr>
                <w:rFonts w:asciiTheme="minorHAnsi" w:hAnsiTheme="minorHAnsi"/>
                <w:b/>
              </w:rPr>
            </w:pPr>
          </w:p>
        </w:tc>
      </w:tr>
      <w:tr w:rsidR="00E83282" w14:paraId="4786ED49" w14:textId="77777777" w:rsidTr="00E83282">
        <w:tc>
          <w:tcPr>
            <w:tcW w:w="504" w:type="dxa"/>
          </w:tcPr>
          <w:p w14:paraId="0A511AE3" w14:textId="77777777" w:rsidR="00E83282" w:rsidRDefault="00E83282" w:rsidP="00C65F5D">
            <w:pPr>
              <w:pStyle w:val="Default"/>
              <w:rPr>
                <w:rFonts w:asciiTheme="minorHAnsi" w:hAnsiTheme="minorHAnsi"/>
                <w:b/>
              </w:rPr>
            </w:pPr>
          </w:p>
        </w:tc>
        <w:tc>
          <w:tcPr>
            <w:tcW w:w="3294" w:type="dxa"/>
          </w:tcPr>
          <w:p w14:paraId="648121B3" w14:textId="77777777" w:rsidR="00E83282" w:rsidRDefault="00E83282" w:rsidP="00C65F5D">
            <w:pPr>
              <w:pStyle w:val="Default"/>
              <w:rPr>
                <w:rFonts w:asciiTheme="minorHAnsi" w:hAnsiTheme="minorHAnsi"/>
                <w:b/>
              </w:rPr>
            </w:pPr>
          </w:p>
        </w:tc>
        <w:tc>
          <w:tcPr>
            <w:tcW w:w="2070" w:type="dxa"/>
          </w:tcPr>
          <w:p w14:paraId="48F6ADF3" w14:textId="77777777" w:rsidR="00E83282" w:rsidRDefault="00E83282" w:rsidP="00C65F5D">
            <w:pPr>
              <w:pStyle w:val="Default"/>
              <w:rPr>
                <w:rFonts w:asciiTheme="minorHAnsi" w:hAnsiTheme="minorHAnsi"/>
                <w:b/>
              </w:rPr>
            </w:pPr>
          </w:p>
        </w:tc>
        <w:tc>
          <w:tcPr>
            <w:tcW w:w="3708" w:type="dxa"/>
          </w:tcPr>
          <w:p w14:paraId="3A7C243C" w14:textId="77777777" w:rsidR="00E83282" w:rsidRDefault="00E83282" w:rsidP="00C65F5D">
            <w:pPr>
              <w:pStyle w:val="Default"/>
              <w:rPr>
                <w:rFonts w:asciiTheme="minorHAnsi" w:hAnsiTheme="minorHAnsi"/>
                <w:b/>
              </w:rPr>
            </w:pPr>
          </w:p>
        </w:tc>
      </w:tr>
      <w:tr w:rsidR="00E83282" w14:paraId="6EE38ED9" w14:textId="77777777" w:rsidTr="00E83282">
        <w:tc>
          <w:tcPr>
            <w:tcW w:w="504" w:type="dxa"/>
          </w:tcPr>
          <w:p w14:paraId="1E49DB0B" w14:textId="77777777" w:rsidR="00E83282" w:rsidRDefault="00E83282" w:rsidP="00C65F5D">
            <w:pPr>
              <w:pStyle w:val="Default"/>
              <w:rPr>
                <w:rFonts w:asciiTheme="minorHAnsi" w:hAnsiTheme="minorHAnsi"/>
                <w:b/>
              </w:rPr>
            </w:pPr>
          </w:p>
        </w:tc>
        <w:tc>
          <w:tcPr>
            <w:tcW w:w="3294" w:type="dxa"/>
          </w:tcPr>
          <w:p w14:paraId="12650074" w14:textId="77777777" w:rsidR="00E83282" w:rsidRDefault="00E83282" w:rsidP="00C65F5D">
            <w:pPr>
              <w:pStyle w:val="Default"/>
              <w:rPr>
                <w:rFonts w:asciiTheme="minorHAnsi" w:hAnsiTheme="minorHAnsi"/>
                <w:b/>
              </w:rPr>
            </w:pPr>
          </w:p>
        </w:tc>
        <w:tc>
          <w:tcPr>
            <w:tcW w:w="2070" w:type="dxa"/>
          </w:tcPr>
          <w:p w14:paraId="47CF123F" w14:textId="77777777" w:rsidR="00E83282" w:rsidRDefault="00E83282" w:rsidP="00C65F5D">
            <w:pPr>
              <w:pStyle w:val="Default"/>
              <w:rPr>
                <w:rFonts w:asciiTheme="minorHAnsi" w:hAnsiTheme="minorHAnsi"/>
                <w:b/>
              </w:rPr>
            </w:pPr>
          </w:p>
        </w:tc>
        <w:tc>
          <w:tcPr>
            <w:tcW w:w="3708" w:type="dxa"/>
          </w:tcPr>
          <w:p w14:paraId="6DFBC5E3" w14:textId="77777777" w:rsidR="00E83282" w:rsidRDefault="00E83282" w:rsidP="00C65F5D">
            <w:pPr>
              <w:pStyle w:val="Default"/>
              <w:rPr>
                <w:rFonts w:asciiTheme="minorHAnsi" w:hAnsiTheme="minorHAnsi"/>
                <w:b/>
              </w:rPr>
            </w:pPr>
          </w:p>
        </w:tc>
      </w:tr>
      <w:tr w:rsidR="00E83282" w14:paraId="1423A009" w14:textId="77777777" w:rsidTr="00E83282">
        <w:tc>
          <w:tcPr>
            <w:tcW w:w="504" w:type="dxa"/>
          </w:tcPr>
          <w:p w14:paraId="2AEBFE90" w14:textId="77777777" w:rsidR="00E83282" w:rsidRDefault="00E83282" w:rsidP="00C65F5D">
            <w:pPr>
              <w:pStyle w:val="Default"/>
              <w:rPr>
                <w:rFonts w:asciiTheme="minorHAnsi" w:hAnsiTheme="minorHAnsi"/>
                <w:b/>
              </w:rPr>
            </w:pPr>
          </w:p>
        </w:tc>
        <w:tc>
          <w:tcPr>
            <w:tcW w:w="3294" w:type="dxa"/>
          </w:tcPr>
          <w:p w14:paraId="3A91AB29" w14:textId="77777777" w:rsidR="00E83282" w:rsidRDefault="00E83282" w:rsidP="00C65F5D">
            <w:pPr>
              <w:pStyle w:val="Default"/>
              <w:rPr>
                <w:rFonts w:asciiTheme="minorHAnsi" w:hAnsiTheme="minorHAnsi"/>
                <w:b/>
              </w:rPr>
            </w:pPr>
          </w:p>
        </w:tc>
        <w:tc>
          <w:tcPr>
            <w:tcW w:w="2070" w:type="dxa"/>
          </w:tcPr>
          <w:p w14:paraId="01601D5D" w14:textId="77777777" w:rsidR="00E83282" w:rsidRDefault="00E83282" w:rsidP="00C65F5D">
            <w:pPr>
              <w:pStyle w:val="Default"/>
              <w:rPr>
                <w:rFonts w:asciiTheme="minorHAnsi" w:hAnsiTheme="minorHAnsi"/>
                <w:b/>
              </w:rPr>
            </w:pPr>
          </w:p>
        </w:tc>
        <w:tc>
          <w:tcPr>
            <w:tcW w:w="3708" w:type="dxa"/>
          </w:tcPr>
          <w:p w14:paraId="5F53279D" w14:textId="77777777" w:rsidR="00E83282" w:rsidRDefault="00E83282" w:rsidP="00C65F5D">
            <w:pPr>
              <w:pStyle w:val="Default"/>
              <w:rPr>
                <w:rFonts w:asciiTheme="minorHAnsi" w:hAnsiTheme="minorHAnsi"/>
                <w:b/>
              </w:rPr>
            </w:pPr>
          </w:p>
        </w:tc>
      </w:tr>
      <w:tr w:rsidR="00E83282" w14:paraId="18D20FAD" w14:textId="77777777" w:rsidTr="00E83282">
        <w:tc>
          <w:tcPr>
            <w:tcW w:w="504" w:type="dxa"/>
          </w:tcPr>
          <w:p w14:paraId="35BF2AB9" w14:textId="77777777" w:rsidR="00E83282" w:rsidRDefault="00E83282" w:rsidP="00C65F5D">
            <w:pPr>
              <w:pStyle w:val="Default"/>
              <w:rPr>
                <w:rFonts w:asciiTheme="minorHAnsi" w:hAnsiTheme="minorHAnsi"/>
                <w:b/>
              </w:rPr>
            </w:pPr>
          </w:p>
        </w:tc>
        <w:tc>
          <w:tcPr>
            <w:tcW w:w="3294" w:type="dxa"/>
          </w:tcPr>
          <w:p w14:paraId="01D6D08E" w14:textId="77777777" w:rsidR="00E83282" w:rsidRDefault="00E83282" w:rsidP="00C65F5D">
            <w:pPr>
              <w:pStyle w:val="Default"/>
              <w:rPr>
                <w:rFonts w:asciiTheme="minorHAnsi" w:hAnsiTheme="minorHAnsi"/>
                <w:b/>
              </w:rPr>
            </w:pPr>
          </w:p>
        </w:tc>
        <w:tc>
          <w:tcPr>
            <w:tcW w:w="2070" w:type="dxa"/>
          </w:tcPr>
          <w:p w14:paraId="290B86CB" w14:textId="77777777" w:rsidR="00E83282" w:rsidRDefault="00E83282" w:rsidP="00C65F5D">
            <w:pPr>
              <w:pStyle w:val="Default"/>
              <w:rPr>
                <w:rFonts w:asciiTheme="minorHAnsi" w:hAnsiTheme="minorHAnsi"/>
                <w:b/>
              </w:rPr>
            </w:pPr>
          </w:p>
        </w:tc>
        <w:tc>
          <w:tcPr>
            <w:tcW w:w="3708" w:type="dxa"/>
          </w:tcPr>
          <w:p w14:paraId="3A3EDDDC" w14:textId="77777777" w:rsidR="00E83282" w:rsidRDefault="00E83282" w:rsidP="00C65F5D">
            <w:pPr>
              <w:pStyle w:val="Default"/>
              <w:rPr>
                <w:rFonts w:asciiTheme="minorHAnsi" w:hAnsiTheme="minorHAnsi"/>
                <w:b/>
              </w:rPr>
            </w:pPr>
          </w:p>
        </w:tc>
      </w:tr>
      <w:tr w:rsidR="00E83282" w14:paraId="7BF14160" w14:textId="77777777" w:rsidTr="00E83282">
        <w:tc>
          <w:tcPr>
            <w:tcW w:w="504" w:type="dxa"/>
          </w:tcPr>
          <w:p w14:paraId="4DB00FA7" w14:textId="77777777" w:rsidR="00E83282" w:rsidRDefault="00E83282" w:rsidP="00C65F5D">
            <w:pPr>
              <w:pStyle w:val="Default"/>
              <w:rPr>
                <w:rFonts w:asciiTheme="minorHAnsi" w:hAnsiTheme="minorHAnsi"/>
                <w:b/>
              </w:rPr>
            </w:pPr>
          </w:p>
        </w:tc>
        <w:tc>
          <w:tcPr>
            <w:tcW w:w="3294" w:type="dxa"/>
          </w:tcPr>
          <w:p w14:paraId="76554F28" w14:textId="77777777" w:rsidR="00E83282" w:rsidRDefault="00E83282" w:rsidP="00C65F5D">
            <w:pPr>
              <w:pStyle w:val="Default"/>
              <w:rPr>
                <w:rFonts w:asciiTheme="minorHAnsi" w:hAnsiTheme="minorHAnsi"/>
                <w:b/>
              </w:rPr>
            </w:pPr>
          </w:p>
        </w:tc>
        <w:tc>
          <w:tcPr>
            <w:tcW w:w="2070" w:type="dxa"/>
          </w:tcPr>
          <w:p w14:paraId="41CABB66" w14:textId="77777777" w:rsidR="00E83282" w:rsidRDefault="00E83282" w:rsidP="00C65F5D">
            <w:pPr>
              <w:pStyle w:val="Default"/>
              <w:rPr>
                <w:rFonts w:asciiTheme="minorHAnsi" w:hAnsiTheme="minorHAnsi"/>
                <w:b/>
              </w:rPr>
            </w:pPr>
          </w:p>
        </w:tc>
        <w:tc>
          <w:tcPr>
            <w:tcW w:w="3708" w:type="dxa"/>
          </w:tcPr>
          <w:p w14:paraId="19841A4A" w14:textId="77777777" w:rsidR="00E83282" w:rsidRDefault="00E83282" w:rsidP="00C65F5D">
            <w:pPr>
              <w:pStyle w:val="Default"/>
              <w:rPr>
                <w:rFonts w:asciiTheme="minorHAnsi" w:hAnsiTheme="minorHAnsi"/>
                <w:b/>
              </w:rPr>
            </w:pPr>
          </w:p>
        </w:tc>
      </w:tr>
      <w:tr w:rsidR="00E83282" w14:paraId="0AE582E0" w14:textId="77777777" w:rsidTr="00E83282">
        <w:tc>
          <w:tcPr>
            <w:tcW w:w="504" w:type="dxa"/>
          </w:tcPr>
          <w:p w14:paraId="7165FE6D" w14:textId="77777777" w:rsidR="00E83282" w:rsidRDefault="00E83282" w:rsidP="00C65F5D">
            <w:pPr>
              <w:pStyle w:val="Default"/>
              <w:rPr>
                <w:rFonts w:asciiTheme="minorHAnsi" w:hAnsiTheme="minorHAnsi"/>
                <w:b/>
              </w:rPr>
            </w:pPr>
          </w:p>
        </w:tc>
        <w:tc>
          <w:tcPr>
            <w:tcW w:w="3294" w:type="dxa"/>
          </w:tcPr>
          <w:p w14:paraId="70DE93DB" w14:textId="77777777" w:rsidR="00E83282" w:rsidRDefault="00E83282" w:rsidP="00C65F5D">
            <w:pPr>
              <w:pStyle w:val="Default"/>
              <w:rPr>
                <w:rFonts w:asciiTheme="minorHAnsi" w:hAnsiTheme="minorHAnsi"/>
                <w:b/>
              </w:rPr>
            </w:pPr>
          </w:p>
        </w:tc>
        <w:tc>
          <w:tcPr>
            <w:tcW w:w="2070" w:type="dxa"/>
          </w:tcPr>
          <w:p w14:paraId="25DB26EE" w14:textId="77777777" w:rsidR="00E83282" w:rsidRDefault="00E83282" w:rsidP="00C65F5D">
            <w:pPr>
              <w:pStyle w:val="Default"/>
              <w:rPr>
                <w:rFonts w:asciiTheme="minorHAnsi" w:hAnsiTheme="minorHAnsi"/>
                <w:b/>
              </w:rPr>
            </w:pPr>
          </w:p>
        </w:tc>
        <w:tc>
          <w:tcPr>
            <w:tcW w:w="3708" w:type="dxa"/>
          </w:tcPr>
          <w:p w14:paraId="6371415D" w14:textId="77777777" w:rsidR="00E83282" w:rsidRDefault="00E83282" w:rsidP="00C65F5D">
            <w:pPr>
              <w:pStyle w:val="Default"/>
              <w:rPr>
                <w:rFonts w:asciiTheme="minorHAnsi" w:hAnsiTheme="minorHAnsi"/>
                <w:b/>
              </w:rPr>
            </w:pPr>
          </w:p>
        </w:tc>
      </w:tr>
      <w:tr w:rsidR="00E83282" w14:paraId="6A71FEDB" w14:textId="77777777" w:rsidTr="00E83282">
        <w:tc>
          <w:tcPr>
            <w:tcW w:w="504" w:type="dxa"/>
          </w:tcPr>
          <w:p w14:paraId="21DA890B" w14:textId="77777777" w:rsidR="00E83282" w:rsidRDefault="00E83282" w:rsidP="00C65F5D">
            <w:pPr>
              <w:pStyle w:val="Default"/>
              <w:rPr>
                <w:rFonts w:asciiTheme="minorHAnsi" w:hAnsiTheme="minorHAnsi"/>
                <w:b/>
              </w:rPr>
            </w:pPr>
          </w:p>
        </w:tc>
        <w:tc>
          <w:tcPr>
            <w:tcW w:w="3294" w:type="dxa"/>
          </w:tcPr>
          <w:p w14:paraId="57C83147" w14:textId="77777777" w:rsidR="00E83282" w:rsidRDefault="00E83282" w:rsidP="00C65F5D">
            <w:pPr>
              <w:pStyle w:val="Default"/>
              <w:rPr>
                <w:rFonts w:asciiTheme="minorHAnsi" w:hAnsiTheme="minorHAnsi"/>
                <w:b/>
              </w:rPr>
            </w:pPr>
          </w:p>
        </w:tc>
        <w:tc>
          <w:tcPr>
            <w:tcW w:w="2070" w:type="dxa"/>
          </w:tcPr>
          <w:p w14:paraId="3617592B" w14:textId="77777777" w:rsidR="00E83282" w:rsidRDefault="00E83282" w:rsidP="00C65F5D">
            <w:pPr>
              <w:pStyle w:val="Default"/>
              <w:rPr>
                <w:rFonts w:asciiTheme="minorHAnsi" w:hAnsiTheme="minorHAnsi"/>
                <w:b/>
              </w:rPr>
            </w:pPr>
          </w:p>
        </w:tc>
        <w:tc>
          <w:tcPr>
            <w:tcW w:w="3708" w:type="dxa"/>
          </w:tcPr>
          <w:p w14:paraId="38C4A16F" w14:textId="77777777" w:rsidR="00E83282" w:rsidRDefault="00E83282" w:rsidP="00C65F5D">
            <w:pPr>
              <w:pStyle w:val="Default"/>
              <w:rPr>
                <w:rFonts w:asciiTheme="minorHAnsi" w:hAnsiTheme="minorHAnsi"/>
                <w:b/>
              </w:rPr>
            </w:pPr>
          </w:p>
        </w:tc>
      </w:tr>
    </w:tbl>
    <w:p w14:paraId="4555B8D5" w14:textId="13CA5AC9" w:rsidR="00CF0BEC" w:rsidRDefault="00CF0BEC" w:rsidP="00C65F5D">
      <w:pPr>
        <w:pStyle w:val="Default"/>
        <w:rPr>
          <w:rFonts w:asciiTheme="minorHAnsi" w:hAnsiTheme="minorHAnsi"/>
        </w:rPr>
      </w:pPr>
    </w:p>
    <w:sectPr w:rsidR="00CF0B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6C267" w14:textId="77777777" w:rsidR="00112FCF" w:rsidRDefault="00112FCF" w:rsidP="000D2A30">
      <w:pPr>
        <w:spacing w:after="0" w:line="240" w:lineRule="auto"/>
      </w:pPr>
      <w:r>
        <w:separator/>
      </w:r>
    </w:p>
  </w:endnote>
  <w:endnote w:type="continuationSeparator" w:id="0">
    <w:p w14:paraId="1BEBA35B" w14:textId="77777777" w:rsidR="00112FCF" w:rsidRDefault="00112FCF" w:rsidP="000D2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635541"/>
      <w:docPartObj>
        <w:docPartGallery w:val="Page Numbers (Bottom of Page)"/>
        <w:docPartUnique/>
      </w:docPartObj>
    </w:sdtPr>
    <w:sdtEndPr>
      <w:rPr>
        <w:noProof/>
        <w:sz w:val="18"/>
      </w:rPr>
    </w:sdtEndPr>
    <w:sdtContent>
      <w:p w14:paraId="79CC91E4" w14:textId="711F6DC8" w:rsidR="001136BC" w:rsidRPr="00DC7C13" w:rsidRDefault="001136BC">
        <w:pPr>
          <w:pStyle w:val="Footer"/>
          <w:rPr>
            <w:noProof/>
          </w:rPr>
        </w:pPr>
        <w:r>
          <w:t xml:space="preserve">Page | </w:t>
        </w:r>
        <w:r>
          <w:fldChar w:fldCharType="begin"/>
        </w:r>
        <w:r>
          <w:instrText xml:space="preserve"> PAGE   \* MERGEFORMAT </w:instrText>
        </w:r>
        <w:r>
          <w:fldChar w:fldCharType="separate"/>
        </w:r>
        <w:r w:rsidR="00D52744">
          <w:rPr>
            <w:noProof/>
          </w:rPr>
          <w:t>2</w:t>
        </w:r>
        <w:r>
          <w:rPr>
            <w:noProof/>
          </w:rPr>
          <w:fldChar w:fldCharType="end"/>
        </w:r>
        <w:r w:rsidR="00DC7C13">
          <w:rPr>
            <w:noProof/>
          </w:rPr>
          <w:tab/>
        </w:r>
        <w:r w:rsidR="00DC7C13">
          <w:rPr>
            <w:noProof/>
          </w:rPr>
          <w:tab/>
        </w:r>
        <w:r w:rsidR="00DC7C13" w:rsidRPr="00DC7C13">
          <w:rPr>
            <w:noProof/>
            <w:sz w:val="18"/>
          </w:rPr>
          <w:t xml:space="preserve">Version date: </w:t>
        </w:r>
        <w:r w:rsidR="00EB635F">
          <w:rPr>
            <w:noProof/>
            <w:sz w:val="18"/>
          </w:rPr>
          <w:t>09-27-2023</w:t>
        </w:r>
      </w:p>
    </w:sdtContent>
  </w:sdt>
  <w:p w14:paraId="46F4AE12" w14:textId="77777777" w:rsidR="00067EF7" w:rsidRDefault="00067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78EB6" w14:textId="77777777" w:rsidR="00112FCF" w:rsidRDefault="00112FCF" w:rsidP="000D2A30">
      <w:pPr>
        <w:spacing w:after="0" w:line="240" w:lineRule="auto"/>
      </w:pPr>
      <w:r>
        <w:separator/>
      </w:r>
    </w:p>
  </w:footnote>
  <w:footnote w:type="continuationSeparator" w:id="0">
    <w:p w14:paraId="6981A907" w14:textId="77777777" w:rsidR="00112FCF" w:rsidRDefault="00112FCF" w:rsidP="000D2A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620858"/>
    <w:multiLevelType w:val="hybridMultilevel"/>
    <w:tmpl w:val="FD9CF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8550D7"/>
    <w:multiLevelType w:val="hybridMultilevel"/>
    <w:tmpl w:val="C39010AA"/>
    <w:lvl w:ilvl="0" w:tplc="B3AC3A9C">
      <w:start w:val="1"/>
      <w:numFmt w:val="low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F01ADF"/>
    <w:multiLevelType w:val="hybridMultilevel"/>
    <w:tmpl w:val="F0C09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A90C1E"/>
    <w:multiLevelType w:val="hybridMultilevel"/>
    <w:tmpl w:val="222EB54A"/>
    <w:lvl w:ilvl="0" w:tplc="6F80256C">
      <w:start w:val="1"/>
      <w:numFmt w:val="low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650176"/>
    <w:multiLevelType w:val="hybridMultilevel"/>
    <w:tmpl w:val="6A607AD4"/>
    <w:lvl w:ilvl="0" w:tplc="B7E2EE52">
      <w:start w:val="1"/>
      <w:numFmt w:val="low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D27031"/>
    <w:multiLevelType w:val="hybridMultilevel"/>
    <w:tmpl w:val="F1FE20B6"/>
    <w:lvl w:ilvl="0" w:tplc="64242698">
      <w:start w:val="1"/>
      <w:numFmt w:val="low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0093134">
    <w:abstractNumId w:val="0"/>
  </w:num>
  <w:num w:numId="2" w16cid:durableId="1111438588">
    <w:abstractNumId w:val="3"/>
  </w:num>
  <w:num w:numId="3" w16cid:durableId="309944703">
    <w:abstractNumId w:val="1"/>
  </w:num>
  <w:num w:numId="4" w16cid:durableId="2137064919">
    <w:abstractNumId w:val="6"/>
  </w:num>
  <w:num w:numId="5" w16cid:durableId="1801728591">
    <w:abstractNumId w:val="4"/>
  </w:num>
  <w:num w:numId="6" w16cid:durableId="99421599">
    <w:abstractNumId w:val="2"/>
  </w:num>
  <w:num w:numId="7" w16cid:durableId="14377975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96E"/>
    <w:rsid w:val="00004CC7"/>
    <w:rsid w:val="000054BB"/>
    <w:rsid w:val="000572A7"/>
    <w:rsid w:val="00067EF7"/>
    <w:rsid w:val="00080148"/>
    <w:rsid w:val="00087D7A"/>
    <w:rsid w:val="000D2A30"/>
    <w:rsid w:val="000D4D41"/>
    <w:rsid w:val="00112FCF"/>
    <w:rsid w:val="001136BC"/>
    <w:rsid w:val="00141E0E"/>
    <w:rsid w:val="001430DC"/>
    <w:rsid w:val="0019755F"/>
    <w:rsid w:val="001A45CB"/>
    <w:rsid w:val="001E028B"/>
    <w:rsid w:val="002C5834"/>
    <w:rsid w:val="003032DC"/>
    <w:rsid w:val="0039336F"/>
    <w:rsid w:val="003B0517"/>
    <w:rsid w:val="003B52B6"/>
    <w:rsid w:val="003C25A0"/>
    <w:rsid w:val="003C29C3"/>
    <w:rsid w:val="00402886"/>
    <w:rsid w:val="00455B1D"/>
    <w:rsid w:val="00486DD6"/>
    <w:rsid w:val="00496822"/>
    <w:rsid w:val="004D016D"/>
    <w:rsid w:val="00576DFB"/>
    <w:rsid w:val="00581708"/>
    <w:rsid w:val="00597068"/>
    <w:rsid w:val="005D0040"/>
    <w:rsid w:val="005F1F6F"/>
    <w:rsid w:val="006F2225"/>
    <w:rsid w:val="006F3634"/>
    <w:rsid w:val="00720F14"/>
    <w:rsid w:val="00724B2C"/>
    <w:rsid w:val="0077756B"/>
    <w:rsid w:val="007D317D"/>
    <w:rsid w:val="007F0BC6"/>
    <w:rsid w:val="007F297D"/>
    <w:rsid w:val="0082588E"/>
    <w:rsid w:val="008A1D1F"/>
    <w:rsid w:val="008C05C3"/>
    <w:rsid w:val="008F434F"/>
    <w:rsid w:val="0090397A"/>
    <w:rsid w:val="00957949"/>
    <w:rsid w:val="009A3568"/>
    <w:rsid w:val="009B2544"/>
    <w:rsid w:val="009C00C3"/>
    <w:rsid w:val="00A85453"/>
    <w:rsid w:val="00A9021C"/>
    <w:rsid w:val="00A9516B"/>
    <w:rsid w:val="00AC766D"/>
    <w:rsid w:val="00AD4B99"/>
    <w:rsid w:val="00B359DD"/>
    <w:rsid w:val="00B46FFF"/>
    <w:rsid w:val="00B60605"/>
    <w:rsid w:val="00B65BAA"/>
    <w:rsid w:val="00B940AD"/>
    <w:rsid w:val="00BA096E"/>
    <w:rsid w:val="00C36B63"/>
    <w:rsid w:val="00C65F5D"/>
    <w:rsid w:val="00C93445"/>
    <w:rsid w:val="00CC571F"/>
    <w:rsid w:val="00CF0BEC"/>
    <w:rsid w:val="00D52744"/>
    <w:rsid w:val="00D71ED3"/>
    <w:rsid w:val="00D7530C"/>
    <w:rsid w:val="00D772BE"/>
    <w:rsid w:val="00DB5098"/>
    <w:rsid w:val="00DC7C13"/>
    <w:rsid w:val="00E239A0"/>
    <w:rsid w:val="00E30CCE"/>
    <w:rsid w:val="00E767C5"/>
    <w:rsid w:val="00E83282"/>
    <w:rsid w:val="00EB635F"/>
    <w:rsid w:val="00F23808"/>
    <w:rsid w:val="00F525D7"/>
    <w:rsid w:val="00F570AF"/>
    <w:rsid w:val="00F61E9C"/>
    <w:rsid w:val="00F953D1"/>
    <w:rsid w:val="00FD1140"/>
    <w:rsid w:val="00FE1139"/>
    <w:rsid w:val="00FF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064EA1"/>
  <w15:docId w15:val="{36F8ACBF-EC25-4805-B668-2D20E533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096E"/>
    <w:pPr>
      <w:autoSpaceDE w:val="0"/>
      <w:autoSpaceDN w:val="0"/>
      <w:adjustRightInd w:val="0"/>
      <w:spacing w:after="0" w:line="240" w:lineRule="auto"/>
    </w:pPr>
    <w:rPr>
      <w:rFonts w:ascii="Myriad Pro" w:hAnsi="Myriad Pro" w:cs="Myriad Pro"/>
      <w:color w:val="000000"/>
      <w:sz w:val="24"/>
      <w:szCs w:val="24"/>
    </w:rPr>
  </w:style>
  <w:style w:type="paragraph" w:styleId="ListParagraph">
    <w:name w:val="List Paragraph"/>
    <w:basedOn w:val="Normal"/>
    <w:uiPriority w:val="34"/>
    <w:qFormat/>
    <w:rsid w:val="00BA096E"/>
    <w:pPr>
      <w:ind w:left="720"/>
      <w:contextualSpacing/>
    </w:pPr>
  </w:style>
  <w:style w:type="table" w:styleId="TableGrid">
    <w:name w:val="Table Grid"/>
    <w:basedOn w:val="TableNormal"/>
    <w:uiPriority w:val="59"/>
    <w:rsid w:val="00FE1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2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A30"/>
  </w:style>
  <w:style w:type="paragraph" w:styleId="Footer">
    <w:name w:val="footer"/>
    <w:basedOn w:val="Normal"/>
    <w:link w:val="FooterChar"/>
    <w:uiPriority w:val="99"/>
    <w:unhideWhenUsed/>
    <w:rsid w:val="000D2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A30"/>
  </w:style>
  <w:style w:type="character" w:styleId="CommentReference">
    <w:name w:val="annotation reference"/>
    <w:basedOn w:val="DefaultParagraphFont"/>
    <w:uiPriority w:val="99"/>
    <w:semiHidden/>
    <w:unhideWhenUsed/>
    <w:rsid w:val="0090397A"/>
    <w:rPr>
      <w:sz w:val="16"/>
      <w:szCs w:val="16"/>
    </w:rPr>
  </w:style>
  <w:style w:type="paragraph" w:styleId="CommentText">
    <w:name w:val="annotation text"/>
    <w:basedOn w:val="Normal"/>
    <w:link w:val="CommentTextChar"/>
    <w:uiPriority w:val="99"/>
    <w:semiHidden/>
    <w:unhideWhenUsed/>
    <w:rsid w:val="0090397A"/>
    <w:pPr>
      <w:spacing w:line="240" w:lineRule="auto"/>
    </w:pPr>
    <w:rPr>
      <w:sz w:val="20"/>
      <w:szCs w:val="20"/>
    </w:rPr>
  </w:style>
  <w:style w:type="character" w:customStyle="1" w:styleId="CommentTextChar">
    <w:name w:val="Comment Text Char"/>
    <w:basedOn w:val="DefaultParagraphFont"/>
    <w:link w:val="CommentText"/>
    <w:uiPriority w:val="99"/>
    <w:semiHidden/>
    <w:rsid w:val="0090397A"/>
    <w:rPr>
      <w:sz w:val="20"/>
      <w:szCs w:val="20"/>
    </w:rPr>
  </w:style>
  <w:style w:type="paragraph" w:styleId="CommentSubject">
    <w:name w:val="annotation subject"/>
    <w:basedOn w:val="CommentText"/>
    <w:next w:val="CommentText"/>
    <w:link w:val="CommentSubjectChar"/>
    <w:uiPriority w:val="99"/>
    <w:semiHidden/>
    <w:unhideWhenUsed/>
    <w:rsid w:val="0090397A"/>
    <w:rPr>
      <w:b/>
      <w:bCs/>
    </w:rPr>
  </w:style>
  <w:style w:type="character" w:customStyle="1" w:styleId="CommentSubjectChar">
    <w:name w:val="Comment Subject Char"/>
    <w:basedOn w:val="CommentTextChar"/>
    <w:link w:val="CommentSubject"/>
    <w:uiPriority w:val="99"/>
    <w:semiHidden/>
    <w:rsid w:val="0090397A"/>
    <w:rPr>
      <w:b/>
      <w:bCs/>
      <w:sz w:val="20"/>
      <w:szCs w:val="20"/>
    </w:rPr>
  </w:style>
  <w:style w:type="paragraph" w:styleId="BalloonText">
    <w:name w:val="Balloon Text"/>
    <w:basedOn w:val="Normal"/>
    <w:link w:val="BalloonTextChar"/>
    <w:uiPriority w:val="99"/>
    <w:semiHidden/>
    <w:unhideWhenUsed/>
    <w:rsid w:val="00903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97A"/>
    <w:rPr>
      <w:rFonts w:ascii="Tahoma" w:hAnsi="Tahoma" w:cs="Tahoma"/>
      <w:sz w:val="16"/>
      <w:szCs w:val="16"/>
    </w:rPr>
  </w:style>
  <w:style w:type="character" w:styleId="Hyperlink">
    <w:name w:val="Hyperlink"/>
    <w:basedOn w:val="DefaultParagraphFont"/>
    <w:uiPriority w:val="99"/>
    <w:unhideWhenUsed/>
    <w:rsid w:val="00720F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2363</Words>
  <Characters>13474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15806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Murthy, Sreekant</dc:creator>
  <cp:lastModifiedBy>Gregory, Eric M</cp:lastModifiedBy>
  <cp:revision>3</cp:revision>
  <cp:lastPrinted>2018-07-05T16:58:00Z</cp:lastPrinted>
  <dcterms:created xsi:type="dcterms:W3CDTF">2023-09-27T17:49:00Z</dcterms:created>
  <dcterms:modified xsi:type="dcterms:W3CDTF">2023-09-27T17:49:00Z</dcterms:modified>
</cp:coreProperties>
</file>