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FD32" w14:textId="39E4ECE8" w:rsidR="00B65227" w:rsidRDefault="00B65227" w:rsidP="00B65227">
      <w:pPr>
        <w:jc w:val="center"/>
        <w:rPr>
          <w:b/>
        </w:rPr>
      </w:pPr>
      <w:r w:rsidRPr="00995983">
        <w:rPr>
          <w:b/>
        </w:rPr>
        <w:t>GUIDANCE 3</w:t>
      </w:r>
      <w:r>
        <w:rPr>
          <w:b/>
        </w:rPr>
        <w:t>7</w:t>
      </w:r>
    </w:p>
    <w:p w14:paraId="64E003D4" w14:textId="17C507B2" w:rsidR="00EC5481" w:rsidRPr="00B65227" w:rsidRDefault="00201CBB" w:rsidP="00B65227">
      <w:pPr>
        <w:jc w:val="center"/>
        <w:rPr>
          <w:b/>
          <w:sz w:val="28"/>
        </w:rPr>
      </w:pPr>
      <w:r w:rsidRPr="00B65227">
        <w:rPr>
          <w:b/>
          <w:sz w:val="28"/>
        </w:rPr>
        <w:t>Title IX Reporting Exception for Human Subjects Research</w:t>
      </w:r>
    </w:p>
    <w:p w14:paraId="00FFCE83" w14:textId="0C7E4FAE" w:rsidR="00130A75" w:rsidRDefault="00201CBB" w:rsidP="00201CBB">
      <w:r>
        <w:t>Typically, an exception to mandatory Title IX reporting applies when disclosures are made in the context of human subjects research that is under the oversight of the Rowan University Institutional Review Board (IRB). If the research is focused on certain topics, such as sexual or gender-based bullying, discrimination, harassment, and/or violence, researchers will be asked to use a Consent and Waiver Form to provide additional resources for participants. That Consent and Waiver Form can be found</w:t>
      </w:r>
      <w:r w:rsidR="00B65227">
        <w:t xml:space="preserve"> on the Rowan University IRB Consent Form webpage, contacti</w:t>
      </w:r>
      <w:bookmarkStart w:id="0" w:name="_GoBack"/>
      <w:bookmarkEnd w:id="0"/>
      <w:r w:rsidR="00B65227">
        <w:t xml:space="preserve">ng a Rowan IRB Analyst, or sending an email to </w:t>
      </w:r>
      <w:hyperlink r:id="rId4" w:history="1">
        <w:r w:rsidR="00B65227" w:rsidRPr="00FB24B3">
          <w:rPr>
            <w:rStyle w:val="Hyperlink"/>
          </w:rPr>
          <w:t>CIRB@rowan.edu</w:t>
        </w:r>
      </w:hyperlink>
      <w:r w:rsidR="00B65227">
        <w:t xml:space="preserve"> requesting the Consent and Waiver Form or Disclaimer.</w:t>
      </w:r>
      <w:r>
        <w:t xml:space="preserve"> </w:t>
      </w:r>
    </w:p>
    <w:p w14:paraId="70A219AE" w14:textId="0BFCB7E5" w:rsidR="00201CBB" w:rsidRDefault="00201CBB" w:rsidP="00201CBB">
      <w:r>
        <w:t>While disclosures under Title IX in the context of research are generally not required to be reported, researchers are encouraged to provide participants with the name and contact information for the Title IX Coordinator</w:t>
      </w:r>
      <w:r w:rsidR="00130A75">
        <w:t>, which can be found in the Consent and Waiver Form</w:t>
      </w:r>
      <w:r>
        <w:t>.</w:t>
      </w:r>
      <w:r w:rsidR="002A361A">
        <w:t xml:space="preserve"> Specifically, the Consent and Waiver Form provides the contact information for Rowan’s Title IX Coordinator: </w:t>
      </w:r>
    </w:p>
    <w:p w14:paraId="79277639" w14:textId="0D9C96BB" w:rsidR="002A361A" w:rsidRDefault="002A361A" w:rsidP="002A361A">
      <w:pPr>
        <w:ind w:left="1440"/>
      </w:pPr>
      <w:proofErr w:type="spellStart"/>
      <w:r>
        <w:t>Monise</w:t>
      </w:r>
      <w:proofErr w:type="spellEnd"/>
      <w:r>
        <w:t xml:space="preserve"> </w:t>
      </w:r>
      <w:proofErr w:type="spellStart"/>
      <w:r>
        <w:t>Princilus</w:t>
      </w:r>
      <w:proofErr w:type="spellEnd"/>
      <w:r>
        <w:t xml:space="preserve">, </w:t>
      </w:r>
      <w:proofErr w:type="spellStart"/>
      <w:r>
        <w:t>Ed.S</w:t>
      </w:r>
      <w:proofErr w:type="spellEnd"/>
      <w:r>
        <w:t>.</w:t>
      </w:r>
      <w:r>
        <w:br/>
        <w:t>Associate Vice President and Title IX Coordinator</w:t>
      </w:r>
      <w:r>
        <w:br/>
        <w:t>Division of Diversity, Equity and Inclusion</w:t>
      </w:r>
      <w:r>
        <w:br/>
        <w:t xml:space="preserve">Office of Student Equity &amp; Compliance </w:t>
      </w:r>
      <w:r>
        <w:br/>
      </w:r>
      <w:proofErr w:type="spellStart"/>
      <w:r>
        <w:t>Savitz</w:t>
      </w:r>
      <w:proofErr w:type="spellEnd"/>
      <w:r>
        <w:t xml:space="preserve"> Hall, Suite 203 </w:t>
      </w:r>
      <w:r>
        <w:br/>
      </w:r>
      <w:hyperlink r:id="rId5" w:history="1">
        <w:r w:rsidRPr="0021012C">
          <w:rPr>
            <w:rStyle w:val="Hyperlink"/>
          </w:rPr>
          <w:t>princilus@rowan.edu</w:t>
        </w:r>
      </w:hyperlink>
      <w:r>
        <w:t xml:space="preserve"> / 856-256-5440</w:t>
      </w:r>
    </w:p>
    <w:p w14:paraId="1EAE4604" w14:textId="377D55B7" w:rsidR="002A361A" w:rsidRDefault="002A361A" w:rsidP="00201CBB">
      <w:r>
        <w:t xml:space="preserve">In addition, the Consent and Waiver Form provides </w:t>
      </w:r>
      <w:r w:rsidR="007421F9">
        <w:t xml:space="preserve">a link to the Title IX Resources, </w:t>
      </w:r>
      <w:hyperlink r:id="rId6" w:history="1">
        <w:r w:rsidR="007421F9" w:rsidRPr="0021012C">
          <w:rPr>
            <w:rStyle w:val="Hyperlink"/>
          </w:rPr>
          <w:t>https://sites.rowan.edu/diversity-equity-inclusion/departments/osec/titleix/ix-resources/index.html</w:t>
        </w:r>
      </w:hyperlink>
      <w:r w:rsidR="007421F9">
        <w:t>, that includes both confidential and non-confidential reporting options</w:t>
      </w:r>
      <w:r w:rsidR="00574C13">
        <w:t xml:space="preserve"> and resources</w:t>
      </w:r>
      <w:r w:rsidR="007421F9">
        <w:t xml:space="preserve">. </w:t>
      </w:r>
    </w:p>
    <w:p w14:paraId="15C01ADB" w14:textId="3DB332BD" w:rsidR="00201CBB" w:rsidRDefault="00201CBB" w:rsidP="00201CBB">
      <w:r>
        <w:t xml:space="preserve">The exception described above applies only to researchers to the extent that they obtain information while conducting human subjects research under the oversight of </w:t>
      </w:r>
      <w:r w:rsidR="00130A75">
        <w:t xml:space="preserve">Rowan’s </w:t>
      </w:r>
      <w:r>
        <w:t>IRB.</w:t>
      </w:r>
    </w:p>
    <w:p w14:paraId="22EC4B73" w14:textId="5E174A20" w:rsidR="002A361A" w:rsidRDefault="002A361A" w:rsidP="00201CBB"/>
    <w:p w14:paraId="3E83952D" w14:textId="77777777" w:rsidR="002A361A" w:rsidRDefault="002A361A" w:rsidP="00201CBB"/>
    <w:p w14:paraId="05D2FF21" w14:textId="77777777" w:rsidR="00201CBB" w:rsidRDefault="00201CBB"/>
    <w:sectPr w:rsidR="0020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BB"/>
    <w:rsid w:val="00116F96"/>
    <w:rsid w:val="00130A75"/>
    <w:rsid w:val="00201CBB"/>
    <w:rsid w:val="002A361A"/>
    <w:rsid w:val="00574C13"/>
    <w:rsid w:val="007421F9"/>
    <w:rsid w:val="00A00918"/>
    <w:rsid w:val="00B65227"/>
    <w:rsid w:val="00D1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565"/>
  <w15:chartTrackingRefBased/>
  <w15:docId w15:val="{FCA35E3C-1187-49B8-A7B9-A2D80C5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1CBB"/>
    <w:rPr>
      <w:sz w:val="16"/>
      <w:szCs w:val="16"/>
    </w:rPr>
  </w:style>
  <w:style w:type="paragraph" w:styleId="CommentText">
    <w:name w:val="annotation text"/>
    <w:basedOn w:val="Normal"/>
    <w:link w:val="CommentTextChar"/>
    <w:uiPriority w:val="99"/>
    <w:semiHidden/>
    <w:unhideWhenUsed/>
    <w:rsid w:val="00201CBB"/>
    <w:pPr>
      <w:spacing w:line="240" w:lineRule="auto"/>
    </w:pPr>
    <w:rPr>
      <w:sz w:val="20"/>
      <w:szCs w:val="20"/>
    </w:rPr>
  </w:style>
  <w:style w:type="character" w:customStyle="1" w:styleId="CommentTextChar">
    <w:name w:val="Comment Text Char"/>
    <w:basedOn w:val="DefaultParagraphFont"/>
    <w:link w:val="CommentText"/>
    <w:uiPriority w:val="99"/>
    <w:semiHidden/>
    <w:rsid w:val="00201CBB"/>
    <w:rPr>
      <w:sz w:val="20"/>
      <w:szCs w:val="20"/>
    </w:rPr>
  </w:style>
  <w:style w:type="paragraph" w:styleId="CommentSubject">
    <w:name w:val="annotation subject"/>
    <w:basedOn w:val="CommentText"/>
    <w:next w:val="CommentText"/>
    <w:link w:val="CommentSubjectChar"/>
    <w:uiPriority w:val="99"/>
    <w:semiHidden/>
    <w:unhideWhenUsed/>
    <w:rsid w:val="00201CBB"/>
    <w:rPr>
      <w:b/>
      <w:bCs/>
    </w:rPr>
  </w:style>
  <w:style w:type="character" w:customStyle="1" w:styleId="CommentSubjectChar">
    <w:name w:val="Comment Subject Char"/>
    <w:basedOn w:val="CommentTextChar"/>
    <w:link w:val="CommentSubject"/>
    <w:uiPriority w:val="99"/>
    <w:semiHidden/>
    <w:rsid w:val="00201CBB"/>
    <w:rPr>
      <w:b/>
      <w:bCs/>
      <w:sz w:val="20"/>
      <w:szCs w:val="20"/>
    </w:rPr>
  </w:style>
  <w:style w:type="paragraph" w:styleId="BalloonText">
    <w:name w:val="Balloon Text"/>
    <w:basedOn w:val="Normal"/>
    <w:link w:val="BalloonTextChar"/>
    <w:uiPriority w:val="99"/>
    <w:semiHidden/>
    <w:unhideWhenUsed/>
    <w:rsid w:val="0020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BB"/>
    <w:rPr>
      <w:rFonts w:ascii="Segoe UI" w:hAnsi="Segoe UI" w:cs="Segoe UI"/>
      <w:sz w:val="18"/>
      <w:szCs w:val="18"/>
    </w:rPr>
  </w:style>
  <w:style w:type="character" w:styleId="Hyperlink">
    <w:name w:val="Hyperlink"/>
    <w:basedOn w:val="DefaultParagraphFont"/>
    <w:uiPriority w:val="99"/>
    <w:unhideWhenUsed/>
    <w:rsid w:val="002A361A"/>
    <w:rPr>
      <w:color w:val="0563C1" w:themeColor="hyperlink"/>
      <w:u w:val="single"/>
    </w:rPr>
  </w:style>
  <w:style w:type="character" w:styleId="UnresolvedMention">
    <w:name w:val="Unresolved Mention"/>
    <w:basedOn w:val="DefaultParagraphFont"/>
    <w:uiPriority w:val="99"/>
    <w:semiHidden/>
    <w:unhideWhenUsed/>
    <w:rsid w:val="00B6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rowan.edu/diversity-equity-inclusion/departments/osec/titleix/ix-resources/index.html" TargetMode="External"/><Relationship Id="rId5" Type="http://schemas.openxmlformats.org/officeDocument/2006/relationships/hyperlink" Target="mailto:princilus@rowan.edu" TargetMode="External"/><Relationship Id="rId4" Type="http://schemas.openxmlformats.org/officeDocument/2006/relationships/hyperlink" Target="mailto:CIRB@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Wolak, Tracy Asper</dc:creator>
  <cp:keywords/>
  <dc:description/>
  <cp:lastModifiedBy>Gregory, Eric M</cp:lastModifiedBy>
  <cp:revision>2</cp:revision>
  <dcterms:created xsi:type="dcterms:W3CDTF">2021-01-21T22:20:00Z</dcterms:created>
  <dcterms:modified xsi:type="dcterms:W3CDTF">2021-01-21T22:20:00Z</dcterms:modified>
</cp:coreProperties>
</file>