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440" w:rsidRPr="00262BAF" w:rsidRDefault="00262BAF" w:rsidP="00262BAF">
      <w:pPr>
        <w:spacing w:after="0" w:line="240" w:lineRule="auto"/>
        <w:rPr>
          <w:b/>
          <w:sz w:val="40"/>
          <w:u w:val="single"/>
        </w:rPr>
      </w:pPr>
      <w:r w:rsidRPr="00262BAF">
        <w:rPr>
          <w:b/>
          <w:sz w:val="40"/>
          <w:u w:val="single"/>
        </w:rPr>
        <w:t>Cayuse IRB</w:t>
      </w:r>
    </w:p>
    <w:p w:rsidR="00262BAF" w:rsidRDefault="00262BAF" w:rsidP="00262BAF">
      <w:pPr>
        <w:spacing w:after="0" w:line="240" w:lineRule="auto"/>
      </w:pPr>
      <w:r w:rsidRPr="00262BAF">
        <w:rPr>
          <w:sz w:val="20"/>
        </w:rPr>
        <w:t>Version: 09/08/2020</w:t>
      </w:r>
    </w:p>
    <w:p w:rsidR="004C6440" w:rsidRDefault="004C6440" w:rsidP="0045092E"/>
    <w:p w:rsidR="00262BAF" w:rsidRDefault="00262BAF" w:rsidP="0045092E">
      <w:r>
        <w:t xml:space="preserve">Directions for </w:t>
      </w:r>
      <w:r w:rsidR="0045092E">
        <w:t>Researcher</w:t>
      </w:r>
      <w:r>
        <w:t xml:space="preserve">s that had an approved </w:t>
      </w:r>
      <w:proofErr w:type="spellStart"/>
      <w:r>
        <w:t>eIRB</w:t>
      </w:r>
      <w:proofErr w:type="spellEnd"/>
      <w:r>
        <w:t xml:space="preserve"> application that was transferred over to Cayuse IRB (Legacy studies in Cayuse IRB)</w:t>
      </w:r>
      <w:bookmarkStart w:id="0" w:name="_GoBack"/>
      <w:bookmarkEnd w:id="0"/>
    </w:p>
    <w:p w:rsidR="00262BAF" w:rsidRDefault="00262BAF" w:rsidP="0045092E"/>
    <w:p w:rsidR="0045092E" w:rsidRPr="00262BAF" w:rsidRDefault="00262BAF" w:rsidP="0045092E">
      <w:pPr>
        <w:rPr>
          <w:u w:val="single"/>
        </w:rPr>
      </w:pPr>
      <w:r w:rsidRPr="00262BAF">
        <w:rPr>
          <w:u w:val="single"/>
        </w:rPr>
        <w:t xml:space="preserve">Researcher </w:t>
      </w:r>
      <w:r w:rsidR="0045092E" w:rsidRPr="00262BAF">
        <w:rPr>
          <w:u w:val="single"/>
        </w:rPr>
        <w:t xml:space="preserve">Legacy </w:t>
      </w:r>
      <w:r w:rsidR="006D50D9" w:rsidRPr="00262BAF">
        <w:rPr>
          <w:u w:val="single"/>
        </w:rPr>
        <w:t xml:space="preserve">Submission (Legacy, Renewal, </w:t>
      </w:r>
      <w:r w:rsidR="0045092E" w:rsidRPr="00262BAF">
        <w:rPr>
          <w:u w:val="single"/>
        </w:rPr>
        <w:t>Modification</w:t>
      </w:r>
      <w:r w:rsidR="006D50D9" w:rsidRPr="00262BAF">
        <w:rPr>
          <w:u w:val="single"/>
        </w:rPr>
        <w:t xml:space="preserve">, and Closure) </w:t>
      </w:r>
      <w:r w:rsidR="0045092E" w:rsidRPr="00262BAF">
        <w:rPr>
          <w:u w:val="single"/>
        </w:rPr>
        <w:t>Steps</w:t>
      </w:r>
      <w:r w:rsidR="00E77F49" w:rsidRPr="00262BAF">
        <w:rPr>
          <w:u w:val="single"/>
        </w:rPr>
        <w:t xml:space="preserve"> in Cayuse</w:t>
      </w:r>
    </w:p>
    <w:p w:rsidR="0045092E" w:rsidRDefault="0045092E" w:rsidP="0045092E">
      <w:pPr>
        <w:pStyle w:val="ListParagraph"/>
        <w:numPr>
          <w:ilvl w:val="0"/>
          <w:numId w:val="2"/>
        </w:numPr>
      </w:pPr>
      <w:r>
        <w:t>Log into Cayuse Research suite</w:t>
      </w:r>
    </w:p>
    <w:p w:rsidR="00166FDD" w:rsidRPr="00123378" w:rsidRDefault="00166FDD" w:rsidP="0045092E">
      <w:pPr>
        <w:pStyle w:val="ListParagraph"/>
        <w:numPr>
          <w:ilvl w:val="0"/>
          <w:numId w:val="2"/>
        </w:numPr>
      </w:pPr>
      <w:r w:rsidRPr="00123378">
        <w:t>Enter Rowan University network username and password</w:t>
      </w:r>
    </w:p>
    <w:p w:rsidR="0045092E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Click on Cayuse IRB (Human Studies Compliance)</w:t>
      </w:r>
    </w:p>
    <w:p w:rsidR="0045092E" w:rsidRPr="00123378" w:rsidRDefault="00B05452" w:rsidP="0045092E">
      <w:pPr>
        <w:pStyle w:val="ListParagraph"/>
        <w:numPr>
          <w:ilvl w:val="0"/>
          <w:numId w:val="2"/>
        </w:numPr>
      </w:pPr>
      <w:r>
        <w:t>From the Das</w:t>
      </w:r>
      <w:r w:rsidR="0089355A">
        <w:t>h</w:t>
      </w:r>
      <w:r>
        <w:t>board, l</w:t>
      </w:r>
      <w:r w:rsidR="00A22413">
        <w:t>ocate your legacy study</w:t>
      </w:r>
      <w:r>
        <w:t xml:space="preserve"> under the ‘My Studies’ box.  Note:  Legacy studies were converted with the same protocol ID used in Huron </w:t>
      </w:r>
      <w:proofErr w:type="spellStart"/>
      <w:r>
        <w:t>eIRB</w:t>
      </w:r>
      <w:proofErr w:type="spellEnd"/>
      <w:r>
        <w:t xml:space="preserve">.  </w:t>
      </w:r>
    </w:p>
    <w:p w:rsidR="00123378" w:rsidRPr="00123378" w:rsidRDefault="00123378" w:rsidP="00123378">
      <w:pPr>
        <w:pStyle w:val="ListParagraph"/>
        <w:numPr>
          <w:ilvl w:val="0"/>
          <w:numId w:val="2"/>
        </w:numPr>
      </w:pPr>
      <w:r>
        <w:t>C</w:t>
      </w:r>
      <w:r w:rsidR="0045092E" w:rsidRPr="00123378">
        <w:t xml:space="preserve">lick on the legacy study you want to work on (for example, </w:t>
      </w:r>
      <w:r w:rsidR="00D65552" w:rsidRPr="00123378">
        <w:t xml:space="preserve">need to </w:t>
      </w:r>
      <w:r w:rsidR="0045092E" w:rsidRPr="00123378">
        <w:t xml:space="preserve">submit </w:t>
      </w:r>
      <w:r w:rsidR="00D65552" w:rsidRPr="00123378">
        <w:t xml:space="preserve">a </w:t>
      </w:r>
      <w:r w:rsidR="0045092E" w:rsidRPr="00123378">
        <w:t>continuing review or modification)</w:t>
      </w:r>
      <w:r>
        <w:t xml:space="preserve">.  </w:t>
      </w:r>
      <w:r w:rsidRPr="00123378">
        <w:t xml:space="preserve">If </w:t>
      </w:r>
      <w:r>
        <w:t>the</w:t>
      </w:r>
      <w:r w:rsidRPr="00123378">
        <w:t xml:space="preserve"> legacy title is not present in Cayuse, </w:t>
      </w:r>
      <w:r>
        <w:t>contact</w:t>
      </w:r>
      <w:r w:rsidR="00545116">
        <w:t xml:space="preserve"> your IRB Administrator</w:t>
      </w:r>
      <w:r>
        <w:t xml:space="preserve">.  </w:t>
      </w:r>
    </w:p>
    <w:p w:rsidR="0045092E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Either click on the Edit button or Complete Submission link</w:t>
      </w:r>
      <w:r w:rsidR="00DA0B65">
        <w:t xml:space="preserve">.  If the legacy submission does not yet exist, click on the New Submission button to insert the legacy submission.  </w:t>
      </w:r>
    </w:p>
    <w:p w:rsidR="00D65552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Verify individuals listed on the legacy study and add any individuals if they are not listed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Use</w:t>
      </w:r>
      <w:r w:rsidR="0045092E" w:rsidRPr="00123378">
        <w:t xml:space="preserve"> the Find People button</w:t>
      </w:r>
      <w:r w:rsidRPr="00123378">
        <w:t xml:space="preserve"> to add other individuals</w:t>
      </w:r>
    </w:p>
    <w:p w:rsidR="00D65552" w:rsidRPr="00123378" w:rsidRDefault="0045092E" w:rsidP="00D65552">
      <w:pPr>
        <w:pStyle w:val="ListParagraph"/>
        <w:numPr>
          <w:ilvl w:val="2"/>
          <w:numId w:val="2"/>
        </w:numPr>
      </w:pPr>
      <w:r w:rsidRPr="00123378">
        <w:t xml:space="preserve">Note: You </w:t>
      </w:r>
      <w:r w:rsidR="00D65552" w:rsidRPr="00123378">
        <w:t>will only be able to add individuals that have a requested and obtained a Rowan Cayuse IRB account</w:t>
      </w:r>
    </w:p>
    <w:p w:rsidR="0045092E" w:rsidRPr="00123378" w:rsidRDefault="00D65552" w:rsidP="00D65552">
      <w:pPr>
        <w:pStyle w:val="ListParagraph"/>
        <w:numPr>
          <w:ilvl w:val="2"/>
          <w:numId w:val="2"/>
        </w:numPr>
      </w:pPr>
      <w:r w:rsidRPr="00123378">
        <w:t xml:space="preserve">Note: You </w:t>
      </w:r>
      <w:r w:rsidR="0045092E" w:rsidRPr="00123378">
        <w:t>have to contact IRB administration to initiate the Cayuse IRB account creation process</w:t>
      </w:r>
    </w:p>
    <w:p w:rsidR="0045092E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Upload all attachments</w:t>
      </w:r>
      <w:r w:rsidR="00D65552" w:rsidRPr="00123378">
        <w:t xml:space="preserve"> if they are not present in the Legacy study: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 xml:space="preserve">PDF </w:t>
      </w:r>
      <w:proofErr w:type="spellStart"/>
      <w:r w:rsidRPr="00123378">
        <w:t>eIRB</w:t>
      </w:r>
      <w:proofErr w:type="spellEnd"/>
      <w:r w:rsidRPr="00123378">
        <w:t xml:space="preserve"> application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Non-Rowan University institutions support letters and approvals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Study Protocol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Interview questions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Survey questions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Measures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Scales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Data collection instruments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Recruitment texts, flyers, letters and/or other recruitment document</w:t>
      </w:r>
    </w:p>
    <w:p w:rsidR="00D65552" w:rsidRDefault="00D65552" w:rsidP="00D65552">
      <w:pPr>
        <w:pStyle w:val="ListParagraph"/>
        <w:numPr>
          <w:ilvl w:val="1"/>
          <w:numId w:val="2"/>
        </w:numPr>
      </w:pPr>
      <w:r w:rsidRPr="00123378">
        <w:t>Consent forms</w:t>
      </w:r>
    </w:p>
    <w:p w:rsidR="0031640F" w:rsidRPr="00123378" w:rsidRDefault="00D14B72" w:rsidP="00D65552">
      <w:pPr>
        <w:pStyle w:val="ListParagraph"/>
        <w:numPr>
          <w:ilvl w:val="1"/>
          <w:numId w:val="2"/>
        </w:numPr>
      </w:pPr>
      <w:r>
        <w:t>Debriefing forms and other study documents</w:t>
      </w:r>
    </w:p>
    <w:p w:rsidR="00D65552" w:rsidRPr="00123378" w:rsidRDefault="00D65552" w:rsidP="00D65552">
      <w:pPr>
        <w:pStyle w:val="ListParagraph"/>
        <w:numPr>
          <w:ilvl w:val="1"/>
          <w:numId w:val="2"/>
        </w:numPr>
      </w:pPr>
      <w:r w:rsidRPr="00123378">
        <w:t>Administrative documents as necessary:</w:t>
      </w:r>
    </w:p>
    <w:p w:rsidR="00D65552" w:rsidRPr="00123378" w:rsidRDefault="00D65552" w:rsidP="00D65552">
      <w:pPr>
        <w:pStyle w:val="ListParagraph"/>
        <w:numPr>
          <w:ilvl w:val="2"/>
          <w:numId w:val="2"/>
        </w:numPr>
      </w:pPr>
      <w:r w:rsidRPr="00123378">
        <w:t>Financial disclosure forms</w:t>
      </w:r>
    </w:p>
    <w:p w:rsidR="00D65552" w:rsidRPr="00123378" w:rsidRDefault="00D65552" w:rsidP="00D65552">
      <w:pPr>
        <w:pStyle w:val="ListParagraph"/>
        <w:numPr>
          <w:ilvl w:val="2"/>
          <w:numId w:val="2"/>
        </w:numPr>
      </w:pPr>
      <w:r w:rsidRPr="00123378">
        <w:t>OC-41 (NJDOH studies Only)</w:t>
      </w:r>
    </w:p>
    <w:p w:rsidR="00D65552" w:rsidRPr="00123378" w:rsidRDefault="00D65552" w:rsidP="00D65552">
      <w:pPr>
        <w:pStyle w:val="ListParagraph"/>
        <w:numPr>
          <w:ilvl w:val="2"/>
          <w:numId w:val="2"/>
        </w:numPr>
      </w:pPr>
      <w:r w:rsidRPr="00123378">
        <w:t>CV (NJDOH studies Only)</w:t>
      </w:r>
    </w:p>
    <w:p w:rsidR="00D65552" w:rsidRPr="00123378" w:rsidRDefault="00D65552" w:rsidP="00D65552">
      <w:pPr>
        <w:pStyle w:val="ListParagraph"/>
        <w:numPr>
          <w:ilvl w:val="2"/>
          <w:numId w:val="2"/>
        </w:numPr>
      </w:pPr>
      <w:r w:rsidRPr="00123378">
        <w:t>Non-Rowan University CITI training records</w:t>
      </w:r>
    </w:p>
    <w:p w:rsidR="0045092E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Click on Complete Submission and verify legacy study has a status of Review Completed</w:t>
      </w:r>
    </w:p>
    <w:p w:rsidR="0045092E" w:rsidRPr="00123378" w:rsidRDefault="0045092E" w:rsidP="0045092E">
      <w:pPr>
        <w:pStyle w:val="ListParagraph"/>
        <w:numPr>
          <w:ilvl w:val="0"/>
          <w:numId w:val="2"/>
        </w:numPr>
      </w:pPr>
      <w:r w:rsidRPr="00123378">
        <w:t>Go back to the Dashboard and select the legacy study just changed to Review Completed status and open it up</w:t>
      </w:r>
    </w:p>
    <w:p w:rsidR="0045092E" w:rsidRPr="00123378" w:rsidRDefault="00B05452" w:rsidP="0045092E">
      <w:pPr>
        <w:pStyle w:val="ListParagraph"/>
        <w:numPr>
          <w:ilvl w:val="0"/>
          <w:numId w:val="2"/>
        </w:numPr>
      </w:pPr>
      <w:r>
        <w:t>If you need to submit a continuing review or modification, c</w:t>
      </w:r>
      <w:r w:rsidR="0045092E" w:rsidRPr="00123378">
        <w:t xml:space="preserve">lick on the New Submission link and select the </w:t>
      </w:r>
      <w:r>
        <w:t>applicable</w:t>
      </w:r>
      <w:r w:rsidR="00D65552" w:rsidRPr="00123378">
        <w:t xml:space="preserve"> option in the </w:t>
      </w:r>
      <w:proofErr w:type="gramStart"/>
      <w:r w:rsidR="00D65552" w:rsidRPr="00123378">
        <w:t>drop</w:t>
      </w:r>
      <w:r>
        <w:t xml:space="preserve"> down</w:t>
      </w:r>
      <w:proofErr w:type="gramEnd"/>
      <w:r w:rsidR="00D65552" w:rsidRPr="00123378">
        <w:t xml:space="preserve"> box</w:t>
      </w:r>
    </w:p>
    <w:p w:rsidR="00140B82" w:rsidRDefault="0045092E">
      <w:pPr>
        <w:pStyle w:val="ListParagraph"/>
        <w:numPr>
          <w:ilvl w:val="0"/>
          <w:numId w:val="2"/>
        </w:numPr>
      </w:pPr>
      <w:r w:rsidRPr="00123378">
        <w:t>Complete applicable submission form</w:t>
      </w:r>
      <w:r w:rsidR="00234D31" w:rsidRPr="00123378">
        <w:t xml:space="preserve"> and upload pe</w:t>
      </w:r>
      <w:r w:rsidR="00123378" w:rsidRPr="00123378">
        <w:t>rtinent and important documents</w:t>
      </w:r>
    </w:p>
    <w:p w:rsidR="00140B82" w:rsidRPr="00123378" w:rsidRDefault="00140B82">
      <w:pPr>
        <w:pStyle w:val="ListParagraph"/>
        <w:numPr>
          <w:ilvl w:val="0"/>
          <w:numId w:val="2"/>
        </w:numPr>
      </w:pPr>
      <w:r>
        <w:t xml:space="preserve">For additional support, visit the Cayuse support site and login to access the following article:  </w:t>
      </w:r>
      <w:hyperlink r:id="rId5" w:history="1">
        <w:r w:rsidRPr="00140B82">
          <w:rPr>
            <w:rStyle w:val="Hyperlink"/>
          </w:rPr>
          <w:t>Working with Legacy Submissions</w:t>
        </w:r>
      </w:hyperlink>
    </w:p>
    <w:p w:rsidR="004A2701" w:rsidRDefault="004A2701" w:rsidP="00D14B72">
      <w:pPr>
        <w:pStyle w:val="ListParagraph"/>
        <w:ind w:left="360"/>
        <w:contextualSpacing w:val="0"/>
      </w:pPr>
    </w:p>
    <w:sectPr w:rsidR="004A2701" w:rsidSect="004A2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271"/>
    <w:multiLevelType w:val="hybridMultilevel"/>
    <w:tmpl w:val="C8FE4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31B"/>
    <w:multiLevelType w:val="hybridMultilevel"/>
    <w:tmpl w:val="4E884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75F"/>
    <w:multiLevelType w:val="hybridMultilevel"/>
    <w:tmpl w:val="A5F8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39EA"/>
    <w:multiLevelType w:val="hybridMultilevel"/>
    <w:tmpl w:val="C8FE4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01"/>
    <w:rsid w:val="00123378"/>
    <w:rsid w:val="00140673"/>
    <w:rsid w:val="00140B82"/>
    <w:rsid w:val="00166FDD"/>
    <w:rsid w:val="00234D31"/>
    <w:rsid w:val="00262BAF"/>
    <w:rsid w:val="003011A8"/>
    <w:rsid w:val="0031640F"/>
    <w:rsid w:val="003A7063"/>
    <w:rsid w:val="00431774"/>
    <w:rsid w:val="0045092E"/>
    <w:rsid w:val="004A2701"/>
    <w:rsid w:val="004C6440"/>
    <w:rsid w:val="00545116"/>
    <w:rsid w:val="006057B5"/>
    <w:rsid w:val="006D50D9"/>
    <w:rsid w:val="00730AD2"/>
    <w:rsid w:val="0089355A"/>
    <w:rsid w:val="009C032B"/>
    <w:rsid w:val="00A22413"/>
    <w:rsid w:val="00B05452"/>
    <w:rsid w:val="00B264AC"/>
    <w:rsid w:val="00D14B72"/>
    <w:rsid w:val="00D65552"/>
    <w:rsid w:val="00DA0B65"/>
    <w:rsid w:val="00E77F49"/>
    <w:rsid w:val="00ED17A9"/>
    <w:rsid w:val="00E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4AEE"/>
  <w15:chartTrackingRefBased/>
  <w15:docId w15:val="{11F9D334-83F6-47C9-97A9-67F5638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1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1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cayuse.com/hc/en-us/articles/115013627007-Working-with-Legacy-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Eric M</dc:creator>
  <cp:keywords/>
  <dc:description/>
  <cp:lastModifiedBy>Gregory, Eric M</cp:lastModifiedBy>
  <cp:revision>3</cp:revision>
  <dcterms:created xsi:type="dcterms:W3CDTF">2020-09-08T16:23:00Z</dcterms:created>
  <dcterms:modified xsi:type="dcterms:W3CDTF">2020-09-08T16:40:00Z</dcterms:modified>
</cp:coreProperties>
</file>